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0ED" w:rsidRDefault="0038608E">
      <w:pPr>
        <w:ind w:firstLineChars="3284" w:firstLine="6923"/>
        <w:rPr>
          <w:b/>
          <w:bCs/>
        </w:rPr>
      </w:pPr>
      <w:r>
        <w:rPr>
          <w:rFonts w:hint="eastAsia"/>
          <w:b/>
          <w:bCs/>
        </w:rPr>
        <w:t>+</w:t>
      </w:r>
    </w:p>
    <w:p w:rsidR="005B30ED" w:rsidRDefault="0038608E">
      <w:pPr>
        <w:ind w:firstLineChars="3284" w:firstLine="6923"/>
        <w:rPr>
          <w:b/>
          <w:bCs/>
        </w:rPr>
      </w:pPr>
      <w:r>
        <w:rPr>
          <w:b/>
          <w:bCs/>
          <w:noProof/>
        </w:rPr>
        <w:drawing>
          <wp:inline distT="0" distB="0" distL="0" distR="0">
            <wp:extent cx="1066800" cy="431800"/>
            <wp:effectExtent l="0" t="0" r="0" b="0"/>
            <wp:docPr id="2" name="图片 1"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JJF"/>
                    <pic:cNvPicPr>
                      <a:picLocks noChangeAspect="1" noChangeArrowheads="1"/>
                    </pic:cNvPicPr>
                  </pic:nvPicPr>
                  <pic:blipFill>
                    <a:blip r:embed="rId8"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066800" cy="431800"/>
                    </a:xfrm>
                    <a:prstGeom prst="rect">
                      <a:avLst/>
                    </a:prstGeom>
                    <a:noFill/>
                    <a:ln>
                      <a:noFill/>
                    </a:ln>
                  </pic:spPr>
                </pic:pic>
              </a:graphicData>
            </a:graphic>
          </wp:inline>
        </w:drawing>
      </w:r>
    </w:p>
    <w:p w:rsidR="005B30ED" w:rsidRDefault="005B30ED">
      <w:pPr>
        <w:ind w:firstLineChars="3284" w:firstLine="6923"/>
        <w:rPr>
          <w:b/>
          <w:bCs/>
        </w:rPr>
      </w:pPr>
    </w:p>
    <w:p w:rsidR="005B30ED" w:rsidRDefault="0038608E">
      <w:pPr>
        <w:jc w:val="center"/>
        <w:rPr>
          <w:rFonts w:ascii="宋体-方正超大字符集" w:eastAsia="宋体-方正超大字符集"/>
          <w:b/>
          <w:bCs/>
          <w:spacing w:val="40"/>
          <w:sz w:val="52"/>
          <w:szCs w:val="52"/>
        </w:rPr>
      </w:pPr>
      <w:r>
        <w:rPr>
          <w:rFonts w:ascii="宋体-方正超大字符集" w:eastAsia="宋体-方正超大字符集" w:hAnsi="宋体" w:cs="宋体" w:hint="eastAsia"/>
          <w:b/>
          <w:bCs/>
          <w:spacing w:val="40"/>
          <w:sz w:val="52"/>
          <w:szCs w:val="52"/>
        </w:rPr>
        <w:t>中华人民共和国国家计量技术规范</w:t>
      </w:r>
    </w:p>
    <w:p w:rsidR="005B30ED" w:rsidRDefault="0038608E">
      <w:pPr>
        <w:spacing w:line="400" w:lineRule="exact"/>
        <w:ind w:leftChars="640" w:left="1344" w:firstLineChars="1847" w:firstLine="5192"/>
        <w:rPr>
          <w:rFonts w:ascii="黑体" w:eastAsia="黑体"/>
          <w:b/>
          <w:bCs/>
          <w:sz w:val="28"/>
          <w:szCs w:val="28"/>
        </w:rPr>
      </w:pPr>
      <w:r>
        <w:rPr>
          <w:rFonts w:ascii="黑体" w:eastAsia="黑体" w:cs="黑体" w:hint="eastAsia"/>
          <w:b/>
          <w:bCs/>
          <w:sz w:val="28"/>
          <w:szCs w:val="28"/>
        </w:rPr>
        <w:t>JJF ××</w:t>
      </w:r>
      <w:r>
        <w:rPr>
          <w:rFonts w:ascii="黑体" w:eastAsia="黑体" w:hint="eastAsia"/>
          <w:b/>
          <w:bCs/>
          <w:sz w:val="28"/>
          <w:szCs w:val="28"/>
        </w:rPr>
        <w:t>—</w:t>
      </w:r>
      <w:r>
        <w:rPr>
          <w:rFonts w:ascii="黑体" w:eastAsia="黑体" w:cs="黑体" w:hint="eastAsia"/>
          <w:b/>
          <w:bCs/>
          <w:sz w:val="28"/>
          <w:szCs w:val="28"/>
        </w:rPr>
        <w:t>××××</w:t>
      </w:r>
    </w:p>
    <w:p w:rsidR="005B30ED" w:rsidRDefault="005B30ED">
      <w:pPr>
        <w:spacing w:line="400" w:lineRule="exact"/>
        <w:jc w:val="center"/>
        <w:rPr>
          <w:b/>
          <w:bCs/>
        </w:rPr>
      </w:pPr>
    </w:p>
    <w:p w:rsidR="005B30ED" w:rsidRDefault="005B30ED">
      <w:pPr>
        <w:spacing w:line="400" w:lineRule="exact"/>
        <w:jc w:val="center"/>
        <w:rPr>
          <w:rFonts w:eastAsia="Times New Roman"/>
          <w:b/>
          <w:bCs/>
        </w:rPr>
      </w:pPr>
    </w:p>
    <w:p w:rsidR="005B30ED" w:rsidRDefault="005B30ED">
      <w:pPr>
        <w:spacing w:line="400" w:lineRule="exact"/>
        <w:jc w:val="center"/>
        <w:rPr>
          <w:b/>
          <w:bCs/>
        </w:rPr>
      </w:pPr>
    </w:p>
    <w:p w:rsidR="005B30ED" w:rsidRDefault="005B30ED">
      <w:pPr>
        <w:spacing w:line="400" w:lineRule="exact"/>
        <w:jc w:val="center"/>
        <w:rPr>
          <w:b/>
          <w:bCs/>
        </w:rPr>
      </w:pPr>
    </w:p>
    <w:p w:rsidR="005B30ED" w:rsidRDefault="005B30ED">
      <w:pPr>
        <w:spacing w:line="400" w:lineRule="exact"/>
        <w:jc w:val="center"/>
        <w:rPr>
          <w:b/>
          <w:bCs/>
        </w:rPr>
      </w:pPr>
    </w:p>
    <w:p w:rsidR="005B30ED" w:rsidRDefault="005B30ED">
      <w:pPr>
        <w:spacing w:line="400" w:lineRule="exact"/>
        <w:jc w:val="center"/>
        <w:rPr>
          <w:b/>
          <w:bCs/>
        </w:rPr>
      </w:pPr>
    </w:p>
    <w:p w:rsidR="005B30ED" w:rsidRDefault="005B30ED">
      <w:pPr>
        <w:spacing w:line="400" w:lineRule="exact"/>
        <w:jc w:val="center"/>
        <w:rPr>
          <w:b/>
          <w:bCs/>
        </w:rPr>
      </w:pPr>
    </w:p>
    <w:p w:rsidR="005B30ED" w:rsidRDefault="005B30ED">
      <w:pPr>
        <w:spacing w:line="400" w:lineRule="exact"/>
        <w:jc w:val="center"/>
        <w:rPr>
          <w:b/>
          <w:bCs/>
        </w:rPr>
      </w:pPr>
    </w:p>
    <w:p w:rsidR="005B30ED" w:rsidRDefault="005B30ED">
      <w:pPr>
        <w:jc w:val="center"/>
        <w:rPr>
          <w:b/>
          <w:bCs/>
          <w:spacing w:val="20"/>
          <w:sz w:val="52"/>
          <w:szCs w:val="52"/>
        </w:rPr>
      </w:pPr>
    </w:p>
    <w:p w:rsidR="005B30ED" w:rsidRDefault="0038608E">
      <w:pPr>
        <w:jc w:val="center"/>
        <w:rPr>
          <w:rFonts w:ascii="黑体" w:eastAsia="黑体"/>
          <w:sz w:val="52"/>
          <w:szCs w:val="52"/>
        </w:rPr>
      </w:pPr>
      <w:r>
        <w:rPr>
          <w:rFonts w:ascii="黑体" w:eastAsia="黑体" w:hint="eastAsia"/>
          <w:sz w:val="52"/>
          <w:szCs w:val="52"/>
        </w:rPr>
        <w:t>锚杆无损检测仪校准</w:t>
      </w:r>
      <w:r>
        <w:rPr>
          <w:rFonts w:ascii="黑体" w:eastAsia="黑体" w:cs="黑体" w:hint="eastAsia"/>
          <w:sz w:val="52"/>
          <w:szCs w:val="52"/>
        </w:rPr>
        <w:t>规范</w:t>
      </w:r>
    </w:p>
    <w:p w:rsidR="005B30ED" w:rsidRDefault="0038608E">
      <w:pPr>
        <w:spacing w:line="400" w:lineRule="exact"/>
        <w:jc w:val="center"/>
        <w:rPr>
          <w:sz w:val="28"/>
          <w:szCs w:val="28"/>
        </w:rPr>
      </w:pPr>
      <w:r>
        <w:rPr>
          <w:rFonts w:ascii="黑体" w:eastAsia="黑体" w:hAnsi="黑体" w:cs="黑体" w:hint="eastAsia"/>
          <w:sz w:val="28"/>
          <w:szCs w:val="28"/>
        </w:rPr>
        <w:t>Calibration Specification for the Instrument of Anchor Nondestructive-Testing</w:t>
      </w:r>
    </w:p>
    <w:p w:rsidR="005B30ED" w:rsidRDefault="005B30ED">
      <w:pPr>
        <w:spacing w:line="400" w:lineRule="exact"/>
        <w:jc w:val="center"/>
        <w:rPr>
          <w:sz w:val="28"/>
          <w:szCs w:val="28"/>
        </w:rPr>
      </w:pPr>
    </w:p>
    <w:p w:rsidR="005B30ED" w:rsidRDefault="0038608E">
      <w:pPr>
        <w:spacing w:line="400" w:lineRule="exact"/>
        <w:jc w:val="center"/>
        <w:rPr>
          <w:sz w:val="28"/>
          <w:szCs w:val="28"/>
        </w:rPr>
      </w:pPr>
      <w:r>
        <w:rPr>
          <w:rFonts w:hint="eastAsia"/>
          <w:sz w:val="28"/>
          <w:szCs w:val="28"/>
        </w:rPr>
        <w:t>（征求意见稿）</w:t>
      </w:r>
    </w:p>
    <w:p w:rsidR="005B30ED" w:rsidRDefault="005B30ED">
      <w:pPr>
        <w:spacing w:line="400" w:lineRule="exact"/>
        <w:jc w:val="center"/>
        <w:rPr>
          <w:sz w:val="28"/>
          <w:szCs w:val="28"/>
        </w:rPr>
      </w:pPr>
    </w:p>
    <w:p w:rsidR="005B30ED" w:rsidRDefault="005B30ED">
      <w:pPr>
        <w:spacing w:line="400" w:lineRule="exact"/>
        <w:jc w:val="center"/>
      </w:pPr>
    </w:p>
    <w:p w:rsidR="005B30ED" w:rsidRDefault="005B30ED">
      <w:pPr>
        <w:spacing w:line="400" w:lineRule="exact"/>
        <w:jc w:val="center"/>
      </w:pPr>
    </w:p>
    <w:p w:rsidR="005B30ED" w:rsidRDefault="005B30ED">
      <w:pPr>
        <w:spacing w:line="400" w:lineRule="exact"/>
        <w:jc w:val="center"/>
      </w:pPr>
    </w:p>
    <w:p w:rsidR="005B30ED" w:rsidRDefault="005B30ED">
      <w:pPr>
        <w:spacing w:line="400" w:lineRule="exact"/>
        <w:jc w:val="center"/>
      </w:pPr>
    </w:p>
    <w:p w:rsidR="005B30ED" w:rsidRDefault="005B30ED">
      <w:pPr>
        <w:spacing w:line="400" w:lineRule="exact"/>
        <w:jc w:val="center"/>
      </w:pPr>
    </w:p>
    <w:p w:rsidR="005B30ED" w:rsidRDefault="005B30ED">
      <w:pPr>
        <w:spacing w:line="400" w:lineRule="exact"/>
        <w:jc w:val="center"/>
      </w:pPr>
    </w:p>
    <w:p w:rsidR="005B30ED" w:rsidRDefault="005B30ED">
      <w:pPr>
        <w:spacing w:line="400" w:lineRule="exact"/>
        <w:jc w:val="center"/>
      </w:pPr>
    </w:p>
    <w:p w:rsidR="005B30ED" w:rsidRDefault="005B30ED">
      <w:pPr>
        <w:spacing w:line="400" w:lineRule="exact"/>
        <w:jc w:val="center"/>
      </w:pPr>
    </w:p>
    <w:p w:rsidR="005B30ED" w:rsidRDefault="005B30ED">
      <w:pPr>
        <w:spacing w:line="400" w:lineRule="exact"/>
        <w:jc w:val="center"/>
      </w:pPr>
    </w:p>
    <w:p w:rsidR="005B30ED" w:rsidRDefault="0038608E">
      <w:pPr>
        <w:spacing w:line="400" w:lineRule="exact"/>
        <w:jc w:val="center"/>
        <w:rPr>
          <w:rFonts w:ascii="黑体" w:eastAsia="黑体"/>
          <w:sz w:val="28"/>
          <w:szCs w:val="28"/>
        </w:rPr>
      </w:pPr>
      <w:r>
        <w:rPr>
          <w:rFonts w:ascii="黑体" w:eastAsia="黑体" w:cs="黑体"/>
          <w:sz w:val="28"/>
          <w:szCs w:val="28"/>
        </w:rPr>
        <w:t>20</w:t>
      </w:r>
      <w:r>
        <w:rPr>
          <w:rFonts w:ascii="黑体" w:eastAsia="黑体" w:cs="黑体" w:hint="eastAsia"/>
          <w:sz w:val="28"/>
          <w:szCs w:val="28"/>
        </w:rPr>
        <w:t>2×</w:t>
      </w:r>
      <w:r>
        <w:rPr>
          <w:rFonts w:ascii="黑体" w:eastAsia="黑体" w:cs="黑体"/>
          <w:sz w:val="28"/>
          <w:szCs w:val="28"/>
        </w:rPr>
        <w:t>-</w:t>
      </w:r>
      <w:r>
        <w:rPr>
          <w:rFonts w:ascii="黑体" w:eastAsia="黑体" w:cs="黑体" w:hint="eastAsia"/>
          <w:sz w:val="28"/>
          <w:szCs w:val="28"/>
        </w:rPr>
        <w:t>×</w:t>
      </w:r>
      <w:r>
        <w:rPr>
          <w:rFonts w:ascii="黑体" w:eastAsia="黑体" w:cs="黑体"/>
          <w:sz w:val="28"/>
          <w:szCs w:val="28"/>
        </w:rPr>
        <w:t>-</w:t>
      </w:r>
      <w:r>
        <w:rPr>
          <w:rFonts w:ascii="黑体" w:eastAsia="黑体" w:cs="黑体" w:hint="eastAsia"/>
          <w:sz w:val="28"/>
          <w:szCs w:val="28"/>
        </w:rPr>
        <w:t>×发布</w:t>
      </w:r>
      <w:r>
        <w:rPr>
          <w:rFonts w:ascii="黑体" w:eastAsia="黑体" w:cs="黑体"/>
          <w:sz w:val="28"/>
          <w:szCs w:val="28"/>
        </w:rPr>
        <w:t xml:space="preserve">                                 20</w:t>
      </w:r>
      <w:r>
        <w:rPr>
          <w:rFonts w:ascii="黑体" w:eastAsia="黑体" w:cs="黑体" w:hint="eastAsia"/>
          <w:sz w:val="28"/>
          <w:szCs w:val="28"/>
        </w:rPr>
        <w:t>2×</w:t>
      </w:r>
      <w:r>
        <w:rPr>
          <w:rFonts w:ascii="黑体" w:eastAsia="黑体" w:cs="黑体"/>
          <w:sz w:val="28"/>
          <w:szCs w:val="28"/>
        </w:rPr>
        <w:t>-</w:t>
      </w:r>
      <w:r>
        <w:rPr>
          <w:rFonts w:ascii="黑体" w:eastAsia="黑体" w:cs="黑体" w:hint="eastAsia"/>
          <w:sz w:val="28"/>
          <w:szCs w:val="28"/>
        </w:rPr>
        <w:t>×</w:t>
      </w:r>
      <w:r>
        <w:rPr>
          <w:rFonts w:ascii="黑体" w:eastAsia="黑体" w:cs="黑体"/>
          <w:sz w:val="28"/>
          <w:szCs w:val="28"/>
        </w:rPr>
        <w:t>-</w:t>
      </w:r>
      <w:r>
        <w:rPr>
          <w:rFonts w:ascii="黑体" w:eastAsia="黑体" w:cs="黑体" w:hint="eastAsia"/>
          <w:sz w:val="28"/>
          <w:szCs w:val="28"/>
        </w:rPr>
        <w:t>×实施</w:t>
      </w:r>
    </w:p>
    <w:p w:rsidR="005B30ED" w:rsidRDefault="005B30ED">
      <w:pPr>
        <w:spacing w:line="400" w:lineRule="exact"/>
        <w:jc w:val="center"/>
      </w:pPr>
      <w:r>
        <w:pict>
          <v:line id="_x0000_s3074" style="position:absolute;left:0;text-align:left;z-index:251663360" from="15.4pt,-496.65pt" to="493.15pt,-49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">
            <w10:anchorlock/>
          </v:line>
        </w:pict>
      </w:r>
      <w:r>
        <w:pict>
          <v:line id="Line 5" o:spid="_x0000_s3075" style="position:absolute;left:0;text-align:left;z-index:251660288" from="0,5.3pt" to="477.7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">
            <w10:anchorlock/>
          </v:line>
        </w:pict>
      </w:r>
    </w:p>
    <w:p w:rsidR="005B30ED" w:rsidRDefault="0038608E">
      <w:pPr>
        <w:autoSpaceDE w:val="0"/>
        <w:autoSpaceDN w:val="0"/>
        <w:jc w:val="center"/>
        <w:rPr>
          <w:sz w:val="28"/>
          <w:szCs w:val="28"/>
        </w:rPr>
      </w:pPr>
      <w:r>
        <w:rPr>
          <w:rFonts w:ascii="宋体-方正超大字符集" w:eastAsia="宋体-方正超大字符集" w:cs="宋体" w:hint="eastAsia"/>
          <w:b/>
          <w:bCs/>
          <w:snapToGrid w:val="0"/>
          <w:spacing w:val="28"/>
          <w:kern w:val="10"/>
          <w:sz w:val="36"/>
          <w:szCs w:val="36"/>
        </w:rPr>
        <w:t>国家市场监督管理总局</w:t>
      </w:r>
      <w:r>
        <w:rPr>
          <w:rFonts w:ascii="黑体" w:eastAsia="黑体" w:cs="黑体" w:hint="eastAsia"/>
          <w:snapToGrid w:val="0"/>
          <w:spacing w:val="17"/>
          <w:kern w:val="10"/>
          <w:sz w:val="28"/>
          <w:szCs w:val="28"/>
        </w:rPr>
        <w:t>发</w:t>
      </w:r>
      <w:r>
        <w:rPr>
          <w:rFonts w:ascii="黑体" w:eastAsia="黑体" w:cs="黑体" w:hint="eastAsia"/>
          <w:spacing w:val="17"/>
          <w:sz w:val="28"/>
          <w:szCs w:val="28"/>
        </w:rPr>
        <w:t>布</w:t>
      </w:r>
    </w:p>
    <w:p w:rsidR="005B30ED" w:rsidRDefault="005B30ED">
      <w:pPr>
        <w:jc w:val="center"/>
      </w:pPr>
    </w:p>
    <w:p w:rsidR="005B30ED" w:rsidRDefault="005B30ED">
      <w:pPr>
        <w:jc w:val="center"/>
        <w:sectPr w:rsidR="005B30ED">
          <w:headerReference w:type="default" r:id="rId9"/>
          <w:footerReference w:type="default" r:id="rId10"/>
          <w:pgSz w:w="11906" w:h="16838"/>
          <w:pgMar w:top="1134" w:right="1134" w:bottom="1134" w:left="1134" w:header="624" w:footer="624" w:gutter="0"/>
          <w:pgNumType w:fmt="lowerRoman" w:start="1"/>
          <w:cols w:space="720"/>
          <w:docGrid w:linePitch="312"/>
        </w:sectPr>
      </w:pPr>
    </w:p>
    <w:p w:rsidR="005B30ED" w:rsidRDefault="005B30ED">
      <w:pPr>
        <w:jc w:val="center"/>
      </w:pPr>
    </w:p>
    <w:tbl>
      <w:tblPr>
        <w:tblW w:w="0" w:type="auto"/>
        <w:tblInd w:w="318" w:type="dxa"/>
        <w:tblLook w:val="04A0"/>
      </w:tblPr>
      <w:tblGrid>
        <w:gridCol w:w="5617"/>
        <w:gridCol w:w="3536"/>
      </w:tblGrid>
      <w:tr w:rsidR="005B30ED">
        <w:trPr>
          <w:trHeight w:val="1239"/>
        </w:trPr>
        <w:tc>
          <w:tcPr>
            <w:tcW w:w="5617" w:type="dxa"/>
            <w:vAlign w:val="center"/>
          </w:tcPr>
          <w:p w:rsidR="005B30ED" w:rsidRDefault="0038608E">
            <w:pPr>
              <w:spacing w:line="300" w:lineRule="auto"/>
              <w:jc w:val="center"/>
              <w:rPr>
                <w:rFonts w:ascii="黑体" w:eastAsia="黑体"/>
                <w:sz w:val="44"/>
                <w:szCs w:val="44"/>
              </w:rPr>
            </w:pPr>
            <w:r>
              <w:rPr>
                <w:rFonts w:ascii="黑体" w:eastAsia="黑体" w:hint="eastAsia"/>
                <w:sz w:val="44"/>
                <w:szCs w:val="44"/>
              </w:rPr>
              <w:t>锚杆无损检测仪</w:t>
            </w:r>
          </w:p>
          <w:p w:rsidR="005B30ED" w:rsidRDefault="0038608E">
            <w:pPr>
              <w:spacing w:line="300" w:lineRule="auto"/>
              <w:jc w:val="center"/>
              <w:rPr>
                <w:rFonts w:ascii="黑体" w:eastAsia="黑体"/>
                <w:b/>
                <w:sz w:val="48"/>
                <w:szCs w:val="48"/>
              </w:rPr>
            </w:pPr>
            <w:r>
              <w:rPr>
                <w:rFonts w:ascii="黑体" w:eastAsia="黑体" w:hint="eastAsia"/>
                <w:sz w:val="44"/>
                <w:szCs w:val="44"/>
              </w:rPr>
              <w:t>校准规范</w:t>
            </w:r>
          </w:p>
        </w:tc>
        <w:tc>
          <w:tcPr>
            <w:tcW w:w="3536" w:type="dxa"/>
            <w:vMerge w:val="restart"/>
            <w:vAlign w:val="center"/>
          </w:tcPr>
          <w:p w:rsidR="005B30ED" w:rsidRDefault="005B30ED">
            <w:pPr>
              <w:jc w:val="center"/>
              <w:rPr>
                <w:b/>
                <w:sz w:val="28"/>
                <w:szCs w:val="28"/>
              </w:rPr>
            </w:pPr>
            <w:r>
              <w:rPr>
                <w:b/>
                <w:sz w:val="28"/>
                <w:szCs w:val="28"/>
              </w:rPr>
              <w:pict>
                <v:shapetype id="_x0000_t202" coordsize="21600,21600" o:spt="202" path="m,l,21600r21600,l21600,xe">
                  <v:stroke joinstyle="miter"/>
                  <v:path gradientshapeok="t" o:connecttype="rect"/>
                </v:shapetype>
                <v:shape id="Text Box 128" o:spid="_x0000_s3076" type="#_x0000_t202" style="position:absolute;left:0;text-align:left;margin-left:28.75pt;margin-top:39pt;width:108.65pt;height:38.95pt;z-index:251662336;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" strokeweight="2.25pt">
                  <v:stroke dashstyle="1 1" endcap="round"/>
                  <v:textbox>
                    <w:txbxContent>
                      <w:p w:rsidR="0038608E" w:rsidRDefault="0038608E" w:rsidP="0038608E">
                        <w:pPr>
                          <w:spacing w:beforeLines="50"/>
                          <w:jc w:val="center"/>
                          <w:rPr>
                            <w:rFonts w:ascii="黑体" w:eastAsia="黑体"/>
                          </w:rPr>
                        </w:pPr>
                        <w:r>
                          <w:rPr>
                            <w:rFonts w:ascii="黑体" w:eastAsia="黑体" w:hint="eastAsia"/>
                            <w:b/>
                            <w:sz w:val="28"/>
                            <w:szCs w:val="28"/>
                          </w:rPr>
                          <w:t>JJF ××-××</w:t>
                        </w:r>
                      </w:p>
                    </w:txbxContent>
                  </v:textbox>
                </v:shape>
              </w:pict>
            </w:r>
            <w:r>
              <w:rPr>
                <w:b/>
                <w:sz w:val="28"/>
                <w:szCs w:val="28"/>
              </w:rPr>
            </w:r>
            <w:r>
              <w:rPr>
                <w:b/>
                <w:sz w:val="28"/>
                <w:szCs w:val="28"/>
              </w:rPr>
              <w:pict>
                <v:group id="画布 126" o:spid="_x0000_s3077" editas="canvas" style="width:147pt;height:54.6pt;mso-position-horizontal-relative:char;mso-position-vertical-relative:line" coordsize="0,20320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0;height:20320"/>
                  <w10:wrap type="none"/>
                  <w10:anchorlock/>
                </v:group>
              </w:pict>
            </w:r>
          </w:p>
          <w:p w:rsidR="005B30ED" w:rsidRDefault="005B30ED">
            <w:pPr>
              <w:jc w:val="center"/>
              <w:rPr>
                <w:b/>
                <w:sz w:val="28"/>
                <w:szCs w:val="28"/>
              </w:rPr>
            </w:pPr>
          </w:p>
        </w:tc>
      </w:tr>
      <w:tr w:rsidR="005B30ED">
        <w:trPr>
          <w:trHeight w:val="1000"/>
        </w:trPr>
        <w:tc>
          <w:tcPr>
            <w:tcW w:w="5617" w:type="dxa"/>
            <w:vAlign w:val="center"/>
          </w:tcPr>
          <w:p w:rsidR="005B30ED" w:rsidRDefault="0038608E">
            <w:pPr>
              <w:shd w:val="clear" w:color="auto" w:fill="FFFFFF"/>
              <w:rPr>
                <w:sz w:val="28"/>
                <w:szCs w:val="28"/>
              </w:rPr>
            </w:pPr>
            <w:r>
              <w:rPr>
                <w:rFonts w:ascii="黑体" w:eastAsia="黑体" w:hAnsi="黑体" w:cs="黑体" w:hint="eastAsia"/>
                <w:sz w:val="28"/>
              </w:rPr>
              <w:t>Calibration Specification for the Instrument of Anchor Nondestructive- Testing</w:t>
            </w:r>
          </w:p>
        </w:tc>
        <w:tc>
          <w:tcPr>
            <w:tcW w:w="3536" w:type="dxa"/>
            <w:vMerge/>
          </w:tcPr>
          <w:p w:rsidR="005B30ED" w:rsidRDefault="005B30ED"/>
        </w:tc>
      </w:tr>
    </w:tbl>
    <w:p w:rsidR="005B30ED" w:rsidRDefault="005B30ED"/>
    <w:p w:rsidR="005B30ED" w:rsidRDefault="005B30ED">
      <w:r>
        <w:pict>
          <v:line id="Line 129" o:spid="_x0000_s3078" style="position:absolute;left:0;text-align:left;z-index:251661312" from="0,9.55pt" to="483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" strokeweight="1.5pt"/>
        </w:pict>
      </w:r>
    </w:p>
    <w:p w:rsidR="005B30ED" w:rsidRDefault="005B30ED">
      <w:pPr>
        <w:spacing w:line="400" w:lineRule="exact"/>
        <w:ind w:firstLineChars="200" w:firstLine="560"/>
        <w:rPr>
          <w:sz w:val="28"/>
          <w:szCs w:val="28"/>
        </w:rPr>
      </w:pPr>
    </w:p>
    <w:p w:rsidR="005B30ED" w:rsidRDefault="005B30ED">
      <w:pPr>
        <w:spacing w:line="400" w:lineRule="exact"/>
        <w:rPr>
          <w:sz w:val="24"/>
          <w:szCs w:val="24"/>
        </w:rPr>
      </w:pPr>
    </w:p>
    <w:p w:rsidR="005B30ED" w:rsidRDefault="005B30ED">
      <w:pPr>
        <w:spacing w:line="400" w:lineRule="exact"/>
        <w:rPr>
          <w:sz w:val="24"/>
          <w:szCs w:val="24"/>
        </w:rPr>
      </w:pPr>
    </w:p>
    <w:p w:rsidR="005B30ED" w:rsidRDefault="005B30ED">
      <w:pPr>
        <w:spacing w:line="400" w:lineRule="exact"/>
        <w:rPr>
          <w:sz w:val="24"/>
          <w:szCs w:val="24"/>
        </w:rPr>
      </w:pPr>
    </w:p>
    <w:p w:rsidR="005B30ED" w:rsidRDefault="005B30ED">
      <w:pPr>
        <w:spacing w:line="400" w:lineRule="exact"/>
        <w:rPr>
          <w:sz w:val="24"/>
          <w:szCs w:val="24"/>
        </w:rPr>
      </w:pPr>
    </w:p>
    <w:p w:rsidR="005B30ED" w:rsidRDefault="005B30ED">
      <w:pPr>
        <w:spacing w:line="400" w:lineRule="exact"/>
        <w:rPr>
          <w:sz w:val="24"/>
          <w:szCs w:val="24"/>
        </w:rPr>
      </w:pPr>
    </w:p>
    <w:p w:rsidR="005B30ED" w:rsidRDefault="005B30ED">
      <w:pPr>
        <w:spacing w:line="400" w:lineRule="exact"/>
        <w:rPr>
          <w:sz w:val="24"/>
          <w:szCs w:val="24"/>
        </w:rPr>
      </w:pPr>
    </w:p>
    <w:p w:rsidR="005B30ED" w:rsidRDefault="005B30ED">
      <w:pPr>
        <w:spacing w:line="400" w:lineRule="exact"/>
        <w:rPr>
          <w:sz w:val="24"/>
          <w:szCs w:val="24"/>
        </w:rPr>
      </w:pPr>
    </w:p>
    <w:p w:rsidR="005B30ED" w:rsidRDefault="0038608E">
      <w:pPr>
        <w:spacing w:line="300" w:lineRule="auto"/>
        <w:rPr>
          <w:sz w:val="24"/>
          <w:szCs w:val="24"/>
        </w:rPr>
      </w:pPr>
      <w:r>
        <w:rPr>
          <w:rFonts w:cs="宋体" w:hint="eastAsia"/>
          <w:sz w:val="24"/>
          <w:szCs w:val="24"/>
        </w:rPr>
        <w:t xml:space="preserve">　　　</w:t>
      </w:r>
      <w:r>
        <w:rPr>
          <w:rFonts w:ascii="黑体" w:eastAsia="黑体" w:cs="黑体" w:hint="eastAsia"/>
          <w:b/>
          <w:bCs/>
          <w:spacing w:val="90"/>
          <w:sz w:val="28"/>
          <w:szCs w:val="28"/>
        </w:rPr>
        <w:t>归口单</w:t>
      </w:r>
      <w:r>
        <w:rPr>
          <w:rFonts w:ascii="黑体" w:eastAsia="黑体" w:cs="黑体" w:hint="eastAsia"/>
          <w:b/>
          <w:bCs/>
          <w:sz w:val="28"/>
          <w:szCs w:val="28"/>
        </w:rPr>
        <w:t>位：</w:t>
      </w:r>
      <w:r>
        <w:rPr>
          <w:rFonts w:cs="宋体" w:hint="eastAsia"/>
          <w:sz w:val="28"/>
          <w:szCs w:val="28"/>
        </w:rPr>
        <w:t>全国振动冲击转速计量技术委员会</w:t>
      </w:r>
    </w:p>
    <w:p w:rsidR="005B30ED" w:rsidRDefault="005B30ED">
      <w:pPr>
        <w:spacing w:line="300" w:lineRule="auto"/>
        <w:rPr>
          <w:sz w:val="24"/>
          <w:szCs w:val="24"/>
        </w:rPr>
      </w:pPr>
    </w:p>
    <w:p w:rsidR="005B30ED" w:rsidRDefault="0038608E">
      <w:pPr>
        <w:spacing w:line="300" w:lineRule="auto"/>
        <w:rPr>
          <w:rFonts w:cs="宋体"/>
          <w:sz w:val="28"/>
          <w:szCs w:val="28"/>
        </w:rPr>
      </w:pPr>
      <w:r>
        <w:rPr>
          <w:rFonts w:cs="宋体" w:hint="eastAsia"/>
          <w:sz w:val="24"/>
          <w:szCs w:val="24"/>
        </w:rPr>
        <w:t xml:space="preserve">　　　</w:t>
      </w:r>
      <w:r>
        <w:rPr>
          <w:rFonts w:ascii="黑体" w:eastAsia="黑体" w:cs="黑体" w:hint="eastAsia"/>
          <w:b/>
          <w:bCs/>
          <w:sz w:val="28"/>
          <w:szCs w:val="28"/>
        </w:rPr>
        <w:t>主要起草单位：</w:t>
      </w:r>
    </w:p>
    <w:p w:rsidR="005B30ED" w:rsidRDefault="005B30ED">
      <w:pPr>
        <w:spacing w:line="300" w:lineRule="auto"/>
        <w:ind w:firstLineChars="950" w:firstLine="2280"/>
        <w:rPr>
          <w:sz w:val="24"/>
          <w:szCs w:val="24"/>
        </w:rPr>
      </w:pPr>
    </w:p>
    <w:p w:rsidR="005B30ED" w:rsidRDefault="005B30ED">
      <w:pPr>
        <w:spacing w:line="300" w:lineRule="auto"/>
        <w:rPr>
          <w:sz w:val="24"/>
          <w:szCs w:val="24"/>
        </w:rPr>
      </w:pPr>
    </w:p>
    <w:p w:rsidR="005B30ED" w:rsidRDefault="0038608E">
      <w:pPr>
        <w:spacing w:line="300" w:lineRule="auto"/>
        <w:rPr>
          <w:sz w:val="28"/>
          <w:szCs w:val="28"/>
        </w:rPr>
      </w:pPr>
      <w:r>
        <w:rPr>
          <w:rFonts w:cs="宋体" w:hint="eastAsia"/>
          <w:sz w:val="24"/>
          <w:szCs w:val="24"/>
        </w:rPr>
        <w:t xml:space="preserve">　　　</w:t>
      </w:r>
      <w:r>
        <w:rPr>
          <w:rFonts w:ascii="黑体" w:eastAsia="黑体" w:cs="黑体" w:hint="eastAsia"/>
          <w:b/>
          <w:bCs/>
          <w:sz w:val="28"/>
          <w:szCs w:val="28"/>
        </w:rPr>
        <w:t>参加起草单位：</w:t>
      </w:r>
    </w:p>
    <w:p w:rsidR="005B30ED" w:rsidRDefault="005B30ED">
      <w:pPr>
        <w:spacing w:line="400" w:lineRule="exact"/>
        <w:rPr>
          <w:sz w:val="28"/>
          <w:szCs w:val="28"/>
        </w:rPr>
      </w:pPr>
    </w:p>
    <w:p w:rsidR="005B30ED" w:rsidRDefault="005B30ED">
      <w:pPr>
        <w:spacing w:line="400" w:lineRule="exact"/>
        <w:rPr>
          <w:sz w:val="28"/>
          <w:szCs w:val="28"/>
        </w:rPr>
      </w:pPr>
    </w:p>
    <w:p w:rsidR="005B30ED" w:rsidRDefault="005B30ED">
      <w:pPr>
        <w:spacing w:line="400" w:lineRule="exact"/>
        <w:rPr>
          <w:sz w:val="28"/>
          <w:szCs w:val="28"/>
        </w:rPr>
      </w:pPr>
    </w:p>
    <w:p w:rsidR="005B30ED" w:rsidRDefault="005B30ED">
      <w:pPr>
        <w:spacing w:line="400" w:lineRule="exact"/>
        <w:rPr>
          <w:sz w:val="24"/>
          <w:szCs w:val="24"/>
        </w:rPr>
      </w:pPr>
    </w:p>
    <w:p w:rsidR="005B30ED" w:rsidRDefault="005B30ED">
      <w:pPr>
        <w:spacing w:line="400" w:lineRule="exact"/>
        <w:rPr>
          <w:sz w:val="24"/>
          <w:szCs w:val="24"/>
        </w:rPr>
      </w:pPr>
    </w:p>
    <w:p w:rsidR="005B30ED" w:rsidRDefault="005B30ED">
      <w:pPr>
        <w:spacing w:line="400" w:lineRule="exact"/>
        <w:rPr>
          <w:sz w:val="24"/>
          <w:szCs w:val="24"/>
        </w:rPr>
      </w:pPr>
    </w:p>
    <w:p w:rsidR="005B30ED" w:rsidRDefault="005B30ED">
      <w:pPr>
        <w:spacing w:line="400" w:lineRule="exact"/>
        <w:rPr>
          <w:sz w:val="24"/>
          <w:szCs w:val="24"/>
        </w:rPr>
      </w:pPr>
    </w:p>
    <w:p w:rsidR="005B30ED" w:rsidRDefault="005B30ED">
      <w:pPr>
        <w:spacing w:line="400" w:lineRule="exact"/>
        <w:rPr>
          <w:sz w:val="24"/>
          <w:szCs w:val="24"/>
        </w:rPr>
      </w:pPr>
    </w:p>
    <w:p w:rsidR="005B30ED" w:rsidRDefault="005B30ED">
      <w:pPr>
        <w:spacing w:line="400" w:lineRule="exact"/>
        <w:rPr>
          <w:sz w:val="24"/>
          <w:szCs w:val="24"/>
        </w:rPr>
      </w:pPr>
    </w:p>
    <w:p w:rsidR="005B30ED" w:rsidRDefault="005B30ED">
      <w:pPr>
        <w:spacing w:line="400" w:lineRule="exact"/>
        <w:rPr>
          <w:sz w:val="24"/>
          <w:szCs w:val="24"/>
        </w:rPr>
      </w:pPr>
    </w:p>
    <w:p w:rsidR="005B30ED" w:rsidRDefault="005B30ED">
      <w:pPr>
        <w:spacing w:line="400" w:lineRule="exact"/>
        <w:rPr>
          <w:sz w:val="24"/>
          <w:szCs w:val="24"/>
        </w:rPr>
      </w:pPr>
    </w:p>
    <w:p w:rsidR="005B30ED" w:rsidRDefault="0038608E">
      <w:pPr>
        <w:spacing w:line="400" w:lineRule="exact"/>
        <w:rPr>
          <w:sz w:val="24"/>
          <w:szCs w:val="24"/>
        </w:rPr>
      </w:pPr>
      <w:r>
        <w:rPr>
          <w:rFonts w:cs="宋体" w:hint="eastAsia"/>
          <w:sz w:val="24"/>
          <w:szCs w:val="24"/>
        </w:rPr>
        <w:t xml:space="preserve">　　　</w:t>
      </w:r>
      <w:r>
        <w:rPr>
          <w:rFonts w:cs="宋体" w:hint="eastAsia"/>
          <w:sz w:val="28"/>
          <w:szCs w:val="28"/>
        </w:rPr>
        <w:t>本规范委托全国振动冲击转速计量技术委员会负责解释</w:t>
      </w:r>
    </w:p>
    <w:p w:rsidR="005B30ED" w:rsidRDefault="0038608E">
      <w:pPr>
        <w:spacing w:line="300" w:lineRule="auto"/>
      </w:pPr>
      <w:r>
        <w:br w:type="page"/>
      </w:r>
    </w:p>
    <w:p w:rsidR="005B30ED" w:rsidRDefault="005B30ED">
      <w:pPr>
        <w:spacing w:line="300" w:lineRule="auto"/>
      </w:pPr>
    </w:p>
    <w:p w:rsidR="005B30ED" w:rsidRDefault="005B30ED">
      <w:pPr>
        <w:spacing w:line="300" w:lineRule="auto"/>
      </w:pPr>
    </w:p>
    <w:p w:rsidR="005B30ED" w:rsidRDefault="005B30ED">
      <w:pPr>
        <w:spacing w:line="300" w:lineRule="auto"/>
      </w:pPr>
    </w:p>
    <w:p w:rsidR="005B30ED" w:rsidRDefault="005B30ED">
      <w:pPr>
        <w:spacing w:line="300" w:lineRule="auto"/>
      </w:pPr>
    </w:p>
    <w:p w:rsidR="005B30ED" w:rsidRDefault="005B30ED">
      <w:pPr>
        <w:spacing w:line="300" w:lineRule="auto"/>
      </w:pPr>
    </w:p>
    <w:p w:rsidR="005B30ED" w:rsidRDefault="0038608E">
      <w:pPr>
        <w:spacing w:line="300" w:lineRule="auto"/>
        <w:ind w:firstLine="465"/>
        <w:rPr>
          <w:rFonts w:ascii="黑体" w:eastAsia="黑体" w:cs="黑体"/>
          <w:sz w:val="28"/>
          <w:szCs w:val="28"/>
        </w:rPr>
      </w:pPr>
      <w:r>
        <w:rPr>
          <w:rFonts w:ascii="黑体" w:eastAsia="黑体" w:cs="黑体" w:hint="eastAsia"/>
          <w:sz w:val="28"/>
          <w:szCs w:val="28"/>
        </w:rPr>
        <w:t>本规范主要起草人：</w:t>
      </w:r>
    </w:p>
    <w:p w:rsidR="005B30ED" w:rsidRDefault="0038608E" w:rsidP="0038608E">
      <w:pPr>
        <w:spacing w:line="300" w:lineRule="auto"/>
        <w:ind w:firstLineChars="721" w:firstLine="2019"/>
        <w:rPr>
          <w:rFonts w:ascii="黑体" w:eastAsia="黑体" w:cs="黑体"/>
          <w:sz w:val="28"/>
          <w:szCs w:val="28"/>
        </w:rPr>
      </w:pPr>
      <w:r>
        <w:rPr>
          <w:rFonts w:ascii="黑体" w:eastAsia="黑体" w:cs="黑体" w:hint="eastAsia"/>
          <w:sz w:val="28"/>
          <w:szCs w:val="28"/>
        </w:rPr>
        <w:t>×××</w:t>
      </w:r>
      <w:r>
        <w:rPr>
          <w:rFonts w:ascii="黑体" w:eastAsia="黑体" w:hAnsi="黑体" w:cs="黑体" w:hint="eastAsia"/>
          <w:sz w:val="28"/>
          <w:szCs w:val="28"/>
        </w:rPr>
        <w:t>(</w:t>
      </w:r>
      <w:r>
        <w:rPr>
          <w:rFonts w:ascii="黑体" w:eastAsia="黑体" w:cs="黑体" w:hint="eastAsia"/>
          <w:sz w:val="28"/>
          <w:szCs w:val="28"/>
        </w:rPr>
        <w:t>××××××××××</w:t>
      </w:r>
      <w:r>
        <w:rPr>
          <w:rFonts w:ascii="黑体" w:eastAsia="黑体" w:hAnsi="黑体" w:cs="黑体" w:hint="eastAsia"/>
          <w:sz w:val="28"/>
          <w:szCs w:val="28"/>
        </w:rPr>
        <w:t>)</w:t>
      </w:r>
    </w:p>
    <w:p w:rsidR="005B30ED" w:rsidRDefault="0038608E">
      <w:pPr>
        <w:spacing w:line="300" w:lineRule="auto"/>
        <w:ind w:firstLineChars="700" w:firstLine="1960"/>
        <w:rPr>
          <w:rFonts w:ascii="黑体" w:eastAsia="黑体" w:cs="黑体"/>
          <w:sz w:val="28"/>
          <w:szCs w:val="28"/>
        </w:rPr>
      </w:pPr>
      <w:r>
        <w:rPr>
          <w:rFonts w:ascii="黑体" w:eastAsia="黑体" w:cs="黑体" w:hint="eastAsia"/>
          <w:sz w:val="28"/>
          <w:szCs w:val="28"/>
        </w:rPr>
        <w:t>×××</w:t>
      </w:r>
      <w:r>
        <w:rPr>
          <w:rFonts w:ascii="黑体" w:eastAsia="黑体" w:hAnsi="黑体" w:cs="黑体" w:hint="eastAsia"/>
          <w:sz w:val="28"/>
          <w:szCs w:val="28"/>
        </w:rPr>
        <w:t>(</w:t>
      </w:r>
      <w:r>
        <w:rPr>
          <w:rFonts w:ascii="黑体" w:eastAsia="黑体" w:cs="黑体" w:hint="eastAsia"/>
          <w:sz w:val="28"/>
          <w:szCs w:val="28"/>
        </w:rPr>
        <w:t>××××××××××</w:t>
      </w:r>
      <w:r>
        <w:rPr>
          <w:rFonts w:ascii="黑体" w:eastAsia="黑体" w:hAnsi="黑体" w:cs="黑体" w:hint="eastAsia"/>
          <w:sz w:val="28"/>
          <w:szCs w:val="28"/>
        </w:rPr>
        <w:t>)</w:t>
      </w:r>
    </w:p>
    <w:p w:rsidR="005B30ED" w:rsidRDefault="0038608E">
      <w:pPr>
        <w:spacing w:line="300" w:lineRule="auto"/>
        <w:ind w:firstLineChars="700" w:firstLine="1960"/>
        <w:rPr>
          <w:rFonts w:ascii="黑体" w:eastAsia="黑体" w:hAnsi="黑体" w:cs="宋体"/>
          <w:sz w:val="28"/>
          <w:szCs w:val="28"/>
        </w:rPr>
      </w:pPr>
      <w:r>
        <w:rPr>
          <w:rFonts w:ascii="黑体" w:eastAsia="黑体" w:cs="黑体" w:hint="eastAsia"/>
          <w:sz w:val="28"/>
          <w:szCs w:val="28"/>
        </w:rPr>
        <w:t>×××</w:t>
      </w:r>
      <w:r>
        <w:rPr>
          <w:rFonts w:ascii="黑体" w:eastAsia="黑体" w:hAnsi="黑体" w:cs="黑体" w:hint="eastAsia"/>
          <w:sz w:val="28"/>
          <w:szCs w:val="28"/>
        </w:rPr>
        <w:t>(</w:t>
      </w:r>
      <w:r>
        <w:rPr>
          <w:rFonts w:ascii="黑体" w:eastAsia="黑体" w:cs="黑体" w:hint="eastAsia"/>
          <w:sz w:val="28"/>
          <w:szCs w:val="28"/>
        </w:rPr>
        <w:t>××××××××××</w:t>
      </w:r>
      <w:r>
        <w:rPr>
          <w:rFonts w:ascii="黑体" w:eastAsia="黑体" w:hAnsi="黑体" w:cs="黑体" w:hint="eastAsia"/>
          <w:sz w:val="28"/>
          <w:szCs w:val="28"/>
        </w:rPr>
        <w:t>)</w:t>
      </w:r>
    </w:p>
    <w:p w:rsidR="005B30ED" w:rsidRDefault="0038608E">
      <w:pPr>
        <w:spacing w:line="300" w:lineRule="auto"/>
        <w:ind w:firstLineChars="500" w:firstLine="1400"/>
        <w:rPr>
          <w:rFonts w:ascii="黑体" w:eastAsia="黑体" w:cs="黑体"/>
          <w:sz w:val="28"/>
          <w:szCs w:val="28"/>
        </w:rPr>
      </w:pPr>
      <w:r>
        <w:rPr>
          <w:rFonts w:ascii="黑体" w:eastAsia="黑体" w:cs="黑体" w:hint="eastAsia"/>
          <w:sz w:val="28"/>
          <w:szCs w:val="28"/>
        </w:rPr>
        <w:t>参加起草人：</w:t>
      </w:r>
    </w:p>
    <w:p w:rsidR="005B30ED" w:rsidRDefault="0038608E">
      <w:pPr>
        <w:spacing w:line="300" w:lineRule="auto"/>
        <w:ind w:firstLineChars="700" w:firstLine="1960"/>
        <w:rPr>
          <w:rFonts w:ascii="黑体" w:eastAsia="黑体" w:cs="黑体"/>
          <w:sz w:val="28"/>
          <w:szCs w:val="28"/>
        </w:rPr>
      </w:pPr>
      <w:r>
        <w:rPr>
          <w:rFonts w:ascii="黑体" w:eastAsia="黑体" w:cs="黑体" w:hint="eastAsia"/>
          <w:sz w:val="28"/>
          <w:szCs w:val="28"/>
        </w:rPr>
        <w:t>×××</w:t>
      </w:r>
      <w:r>
        <w:rPr>
          <w:rFonts w:ascii="黑体" w:eastAsia="黑体" w:hAnsi="黑体" w:cs="黑体" w:hint="eastAsia"/>
          <w:sz w:val="28"/>
          <w:szCs w:val="28"/>
        </w:rPr>
        <w:t>(</w:t>
      </w:r>
      <w:r>
        <w:rPr>
          <w:rFonts w:ascii="黑体" w:eastAsia="黑体" w:cs="黑体" w:hint="eastAsia"/>
          <w:sz w:val="28"/>
          <w:szCs w:val="28"/>
        </w:rPr>
        <w:t>××××××××××</w:t>
      </w:r>
      <w:r>
        <w:rPr>
          <w:rFonts w:ascii="黑体" w:eastAsia="黑体" w:hAnsi="黑体" w:cs="黑体" w:hint="eastAsia"/>
          <w:sz w:val="28"/>
          <w:szCs w:val="28"/>
        </w:rPr>
        <w:t>)</w:t>
      </w:r>
    </w:p>
    <w:p w:rsidR="005B30ED" w:rsidRDefault="0038608E">
      <w:pPr>
        <w:spacing w:line="300" w:lineRule="auto"/>
        <w:ind w:firstLineChars="700" w:firstLine="1960"/>
        <w:rPr>
          <w:rFonts w:ascii="黑体" w:eastAsia="黑体"/>
          <w:sz w:val="28"/>
          <w:szCs w:val="28"/>
        </w:rPr>
      </w:pPr>
      <w:r>
        <w:rPr>
          <w:rFonts w:ascii="黑体" w:eastAsia="黑体" w:cs="黑体" w:hint="eastAsia"/>
          <w:sz w:val="28"/>
          <w:szCs w:val="28"/>
        </w:rPr>
        <w:t>×××</w:t>
      </w:r>
      <w:r>
        <w:rPr>
          <w:rFonts w:ascii="黑体" w:eastAsia="黑体" w:hAnsi="黑体" w:cs="黑体" w:hint="eastAsia"/>
          <w:sz w:val="28"/>
          <w:szCs w:val="28"/>
        </w:rPr>
        <w:t>(</w:t>
      </w:r>
      <w:r>
        <w:rPr>
          <w:rFonts w:ascii="黑体" w:eastAsia="黑体" w:cs="黑体" w:hint="eastAsia"/>
          <w:sz w:val="28"/>
          <w:szCs w:val="28"/>
        </w:rPr>
        <w:t>××××××××××</w:t>
      </w:r>
      <w:r>
        <w:rPr>
          <w:rFonts w:ascii="黑体" w:eastAsia="黑体" w:hAnsi="黑体" w:cs="黑体" w:hint="eastAsia"/>
          <w:sz w:val="28"/>
          <w:szCs w:val="28"/>
        </w:rPr>
        <w:t>)</w:t>
      </w:r>
    </w:p>
    <w:p w:rsidR="005B30ED" w:rsidRDefault="0038608E">
      <w:pPr>
        <w:spacing w:line="300" w:lineRule="auto"/>
        <w:ind w:firstLineChars="700" w:firstLine="1960"/>
        <w:rPr>
          <w:rFonts w:ascii="黑体" w:eastAsia="黑体" w:cs="黑体"/>
          <w:sz w:val="28"/>
          <w:szCs w:val="28"/>
        </w:rPr>
      </w:pPr>
      <w:r>
        <w:rPr>
          <w:rFonts w:ascii="黑体" w:eastAsia="黑体" w:cs="黑体" w:hint="eastAsia"/>
          <w:sz w:val="28"/>
          <w:szCs w:val="28"/>
        </w:rPr>
        <w:t>×××</w:t>
      </w:r>
      <w:r>
        <w:rPr>
          <w:rFonts w:ascii="黑体" w:eastAsia="黑体" w:hAnsi="黑体" w:cs="黑体" w:hint="eastAsia"/>
          <w:sz w:val="28"/>
          <w:szCs w:val="28"/>
        </w:rPr>
        <w:t>(</w:t>
      </w:r>
      <w:r>
        <w:rPr>
          <w:rFonts w:ascii="黑体" w:eastAsia="黑体" w:cs="黑体" w:hint="eastAsia"/>
          <w:sz w:val="28"/>
          <w:szCs w:val="28"/>
        </w:rPr>
        <w:t>××××××××××</w:t>
      </w:r>
      <w:r>
        <w:rPr>
          <w:rFonts w:ascii="黑体" w:eastAsia="黑体" w:hAnsi="黑体" w:cs="黑体" w:hint="eastAsia"/>
          <w:sz w:val="28"/>
          <w:szCs w:val="28"/>
        </w:rPr>
        <w:t>)</w:t>
      </w:r>
    </w:p>
    <w:p w:rsidR="005B30ED" w:rsidRDefault="0038608E">
      <w:pPr>
        <w:spacing w:line="300" w:lineRule="auto"/>
        <w:ind w:firstLineChars="700" w:firstLine="1960"/>
        <w:rPr>
          <w:rFonts w:ascii="黑体" w:eastAsia="黑体" w:hAnsi="黑体" w:cs="黑体"/>
          <w:sz w:val="28"/>
          <w:szCs w:val="28"/>
        </w:rPr>
      </w:pPr>
      <w:r>
        <w:rPr>
          <w:rFonts w:ascii="黑体" w:eastAsia="黑体" w:cs="黑体" w:hint="eastAsia"/>
          <w:sz w:val="28"/>
          <w:szCs w:val="28"/>
        </w:rPr>
        <w:t>×××</w:t>
      </w:r>
      <w:r>
        <w:rPr>
          <w:rFonts w:ascii="黑体" w:eastAsia="黑体" w:hAnsi="黑体" w:cs="黑体" w:hint="eastAsia"/>
          <w:sz w:val="28"/>
          <w:szCs w:val="28"/>
        </w:rPr>
        <w:t>(</w:t>
      </w:r>
      <w:r>
        <w:rPr>
          <w:rFonts w:ascii="黑体" w:eastAsia="黑体" w:cs="黑体" w:hint="eastAsia"/>
          <w:sz w:val="28"/>
          <w:szCs w:val="28"/>
        </w:rPr>
        <w:t>××××××××××</w:t>
      </w:r>
      <w:r>
        <w:rPr>
          <w:rFonts w:ascii="黑体" w:eastAsia="黑体" w:hAnsi="黑体" w:cs="黑体" w:hint="eastAsia"/>
          <w:sz w:val="28"/>
          <w:szCs w:val="28"/>
        </w:rPr>
        <w:t>)</w:t>
      </w:r>
    </w:p>
    <w:p w:rsidR="005B30ED" w:rsidRDefault="005B30ED">
      <w:pPr>
        <w:spacing w:line="300" w:lineRule="auto"/>
        <w:rPr>
          <w:rFonts w:ascii="宋体"/>
          <w:sz w:val="28"/>
          <w:szCs w:val="28"/>
        </w:rPr>
      </w:pPr>
    </w:p>
    <w:p w:rsidR="005B30ED" w:rsidRDefault="0038608E">
      <w:pPr>
        <w:spacing w:line="300" w:lineRule="auto"/>
        <w:rPr>
          <w:rFonts w:ascii="宋体"/>
          <w:sz w:val="28"/>
          <w:szCs w:val="28"/>
        </w:rPr>
      </w:pPr>
      <w:r>
        <w:rPr>
          <w:rFonts w:ascii="宋体" w:hAnsi="宋体" w:cs="宋体" w:hint="eastAsia"/>
          <w:sz w:val="28"/>
          <w:szCs w:val="28"/>
        </w:rPr>
        <w:t xml:space="preserve">　　　　　</w:t>
      </w: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5B30ED">
      <w:pPr>
        <w:spacing w:line="300" w:lineRule="auto"/>
        <w:rPr>
          <w:rFonts w:ascii="宋体"/>
          <w:sz w:val="28"/>
          <w:szCs w:val="28"/>
        </w:rPr>
      </w:pPr>
    </w:p>
    <w:p w:rsidR="005B30ED" w:rsidRDefault="0038608E">
      <w:pPr>
        <w:jc w:val="center"/>
        <w:rPr>
          <w:rFonts w:ascii="黑体" w:eastAsia="黑体"/>
          <w:b/>
          <w:sz w:val="44"/>
          <w:szCs w:val="44"/>
        </w:rPr>
      </w:pPr>
      <w:r>
        <w:rPr>
          <w:rFonts w:ascii="黑体" w:eastAsia="黑体" w:hint="eastAsia"/>
          <w:b/>
          <w:sz w:val="44"/>
          <w:szCs w:val="44"/>
        </w:rPr>
        <w:t>目录</w:t>
      </w:r>
    </w:p>
    <w:p w:rsidR="005B30ED" w:rsidRDefault="005B30ED">
      <w:pPr>
        <w:jc w:val="left"/>
        <w:rPr>
          <w:sz w:val="40"/>
        </w:rPr>
      </w:pPr>
    </w:p>
    <w:p w:rsidR="005B30ED" w:rsidRDefault="005B30ED">
      <w:pPr>
        <w:pStyle w:val="10"/>
        <w:tabs>
          <w:tab w:val="right" w:leader="dot" w:pos="9638"/>
        </w:tabs>
        <w:rPr>
          <w:rFonts w:ascii="宋体" w:hAnsi="宋体" w:cs="宋体"/>
        </w:rPr>
      </w:pPr>
      <w:r w:rsidRPr="005B30ED">
        <w:rPr>
          <w:rFonts w:ascii="黑体" w:eastAsia="黑体" w:hAnsi="黑体"/>
        </w:rPr>
        <w:fldChar w:fldCharType="begin"/>
      </w:r>
      <w:r w:rsidR="0038608E">
        <w:rPr>
          <w:rFonts w:ascii="黑体" w:eastAsia="黑体" w:hAnsi="黑体"/>
        </w:rPr>
        <w:instrText xml:space="preserve"> TOC \o "1-2" \h \z \u </w:instrText>
      </w:r>
      <w:r w:rsidRPr="005B30ED">
        <w:rPr>
          <w:rFonts w:ascii="黑体" w:eastAsia="黑体" w:hAnsi="黑体"/>
        </w:rPr>
        <w:fldChar w:fldCharType="separate"/>
      </w:r>
      <w:hyperlink w:anchor="_Toc13049" w:history="1">
        <w:r w:rsidR="0038608E">
          <w:rPr>
            <w:rFonts w:ascii="宋体" w:hAnsi="宋体" w:cs="宋体" w:hint="eastAsia"/>
            <w:spacing w:val="20"/>
            <w:szCs w:val="44"/>
          </w:rPr>
          <w:t>引言</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_Toc13049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IV</w:t>
        </w:r>
        <w:r>
          <w:rPr>
            <w:rFonts w:ascii="宋体" w:hAnsi="宋体" w:cs="宋体" w:hint="eastAsia"/>
          </w:rPr>
          <w:fldChar w:fldCharType="end"/>
        </w:r>
      </w:hyperlink>
    </w:p>
    <w:p w:rsidR="005B30ED" w:rsidRDefault="005B30ED">
      <w:pPr>
        <w:pStyle w:val="10"/>
        <w:tabs>
          <w:tab w:val="right" w:leader="dot" w:pos="9638"/>
        </w:tabs>
        <w:rPr>
          <w:rFonts w:ascii="宋体" w:hAnsi="宋体" w:cs="宋体"/>
        </w:rPr>
      </w:pPr>
      <w:hyperlink w:anchor="_Toc19223" w:history="1">
        <w:r w:rsidR="0038608E">
          <w:rPr>
            <w:rFonts w:ascii="宋体" w:hAnsi="宋体" w:cs="宋体" w:hint="eastAsia"/>
          </w:rPr>
          <w:t>1  范围</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_Toc19223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1</w:t>
        </w:r>
        <w:r>
          <w:rPr>
            <w:rFonts w:ascii="宋体" w:hAnsi="宋体" w:cs="宋体" w:hint="eastAsia"/>
          </w:rPr>
          <w:fldChar w:fldCharType="end"/>
        </w:r>
      </w:hyperlink>
    </w:p>
    <w:p w:rsidR="005B30ED" w:rsidRDefault="005B30ED">
      <w:pPr>
        <w:pStyle w:val="10"/>
        <w:tabs>
          <w:tab w:val="right" w:leader="dot" w:pos="9638"/>
        </w:tabs>
        <w:rPr>
          <w:rFonts w:ascii="宋体" w:hAnsi="宋体" w:cs="宋体"/>
        </w:rPr>
      </w:pPr>
      <w:hyperlink w:anchor="_Toc5794" w:history="1">
        <w:r w:rsidR="0038608E">
          <w:rPr>
            <w:rFonts w:ascii="宋体" w:hAnsi="宋体" w:cs="宋体" w:hint="eastAsia"/>
          </w:rPr>
          <w:t>2  引用文件</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_Toc5794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1</w:t>
        </w:r>
        <w:r>
          <w:rPr>
            <w:rFonts w:ascii="宋体" w:hAnsi="宋体" w:cs="宋体" w:hint="eastAsia"/>
          </w:rPr>
          <w:fldChar w:fldCharType="end"/>
        </w:r>
      </w:hyperlink>
    </w:p>
    <w:p w:rsidR="005B30ED" w:rsidRDefault="005B30ED">
      <w:pPr>
        <w:pStyle w:val="10"/>
        <w:tabs>
          <w:tab w:val="right" w:leader="dot" w:pos="9638"/>
        </w:tabs>
        <w:rPr>
          <w:rFonts w:ascii="宋体" w:hAnsi="宋体" w:cs="宋体"/>
        </w:rPr>
      </w:pPr>
      <w:hyperlink w:anchor="_Toc20221" w:history="1">
        <w:r w:rsidR="0038608E">
          <w:rPr>
            <w:rFonts w:ascii="宋体" w:hAnsi="宋体" w:cs="宋体" w:hint="eastAsia"/>
          </w:rPr>
          <w:t>3  术语</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_Toc20221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1</w:t>
        </w:r>
        <w:r>
          <w:rPr>
            <w:rFonts w:ascii="宋体" w:hAnsi="宋体" w:cs="宋体" w:hint="eastAsia"/>
          </w:rPr>
          <w:fldChar w:fldCharType="end"/>
        </w:r>
      </w:hyperlink>
    </w:p>
    <w:p w:rsidR="005B30ED" w:rsidRDefault="005B30ED">
      <w:pPr>
        <w:pStyle w:val="20"/>
        <w:tabs>
          <w:tab w:val="right" w:leader="dot" w:pos="9638"/>
        </w:tabs>
        <w:ind w:left="0"/>
        <w:rPr>
          <w:rFonts w:ascii="宋体" w:hAnsi="宋体" w:cs="宋体"/>
        </w:rPr>
      </w:pPr>
      <w:hyperlink w:anchor="_Toc4322" w:history="1">
        <w:r w:rsidR="0038608E">
          <w:rPr>
            <w:rFonts w:ascii="宋体" w:hAnsi="宋体" w:cs="宋体" w:hint="eastAsia"/>
          </w:rPr>
          <w:t>3.1  锚杆</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_Toc4322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1</w:t>
        </w:r>
        <w:r>
          <w:rPr>
            <w:rFonts w:ascii="宋体" w:hAnsi="宋体" w:cs="宋体" w:hint="eastAsia"/>
          </w:rPr>
          <w:fldChar w:fldCharType="end"/>
        </w:r>
      </w:hyperlink>
    </w:p>
    <w:p w:rsidR="005B30ED" w:rsidRDefault="005B30ED">
      <w:pPr>
        <w:pStyle w:val="20"/>
        <w:tabs>
          <w:tab w:val="right" w:leader="dot" w:pos="9638"/>
        </w:tabs>
        <w:ind w:left="0"/>
        <w:rPr>
          <w:rFonts w:ascii="宋体" w:hAnsi="宋体" w:cs="宋体"/>
        </w:rPr>
      </w:pPr>
      <w:hyperlink w:anchor="_Toc5763" w:history="1">
        <w:r w:rsidR="0038608E">
          <w:rPr>
            <w:rFonts w:ascii="宋体" w:hAnsi="宋体" w:cs="宋体" w:hint="eastAsia"/>
          </w:rPr>
          <w:t>3.2  锚杆无损检测</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_Toc5763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1</w:t>
        </w:r>
        <w:r>
          <w:rPr>
            <w:rFonts w:ascii="宋体" w:hAnsi="宋体" w:cs="宋体" w:hint="eastAsia"/>
          </w:rPr>
          <w:fldChar w:fldCharType="end"/>
        </w:r>
      </w:hyperlink>
    </w:p>
    <w:p w:rsidR="005B30ED" w:rsidRDefault="005B30ED">
      <w:pPr>
        <w:pStyle w:val="20"/>
        <w:tabs>
          <w:tab w:val="right" w:leader="dot" w:pos="9638"/>
        </w:tabs>
        <w:ind w:left="0"/>
        <w:rPr>
          <w:rFonts w:ascii="宋体" w:hAnsi="宋体" w:cs="宋体"/>
        </w:rPr>
      </w:pPr>
      <w:hyperlink w:anchor="_Toc16160" w:history="1">
        <w:r w:rsidR="0038608E">
          <w:rPr>
            <w:rFonts w:ascii="宋体" w:hAnsi="宋体" w:cs="宋体" w:hint="eastAsia"/>
          </w:rPr>
          <w:t>3.3  弹性波反射法</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_Toc16160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1</w:t>
        </w:r>
        <w:r>
          <w:rPr>
            <w:rFonts w:ascii="宋体" w:hAnsi="宋体" w:cs="宋体" w:hint="eastAsia"/>
          </w:rPr>
          <w:fldChar w:fldCharType="end"/>
        </w:r>
      </w:hyperlink>
    </w:p>
    <w:p w:rsidR="005B30ED" w:rsidRDefault="005B30ED">
      <w:pPr>
        <w:pStyle w:val="10"/>
        <w:tabs>
          <w:tab w:val="right" w:leader="dot" w:pos="9638"/>
        </w:tabs>
        <w:rPr>
          <w:rFonts w:ascii="宋体" w:hAnsi="宋体" w:cs="宋体"/>
        </w:rPr>
      </w:pPr>
      <w:hyperlink w:anchor="_Toc1660" w:history="1">
        <w:r w:rsidR="0038608E">
          <w:rPr>
            <w:rFonts w:ascii="宋体" w:hAnsi="宋体" w:cs="宋体" w:hint="eastAsia"/>
          </w:rPr>
          <w:t>4  概述</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_Toc1660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1</w:t>
        </w:r>
        <w:r>
          <w:rPr>
            <w:rFonts w:ascii="宋体" w:hAnsi="宋体" w:cs="宋体" w:hint="eastAsia"/>
          </w:rPr>
          <w:fldChar w:fldCharType="end"/>
        </w:r>
      </w:hyperlink>
    </w:p>
    <w:p w:rsidR="005B30ED" w:rsidRDefault="005B30ED">
      <w:pPr>
        <w:pStyle w:val="10"/>
        <w:tabs>
          <w:tab w:val="right" w:leader="dot" w:pos="9638"/>
        </w:tabs>
        <w:rPr>
          <w:rFonts w:ascii="宋体" w:hAnsi="宋体" w:cs="宋体"/>
        </w:rPr>
      </w:pPr>
      <w:hyperlink w:anchor="_Toc25540" w:history="1">
        <w:r w:rsidR="0038608E">
          <w:rPr>
            <w:rFonts w:ascii="宋体" w:hAnsi="宋体" w:cs="宋体" w:hint="eastAsia"/>
          </w:rPr>
          <w:t>5  计量特性</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_Toc25540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2</w:t>
        </w:r>
        <w:r>
          <w:rPr>
            <w:rFonts w:ascii="宋体" w:hAnsi="宋体" w:cs="宋体" w:hint="eastAsia"/>
          </w:rPr>
          <w:fldChar w:fldCharType="end"/>
        </w:r>
      </w:hyperlink>
    </w:p>
    <w:p w:rsidR="005B30ED" w:rsidRDefault="005B30ED">
      <w:pPr>
        <w:pStyle w:val="20"/>
        <w:tabs>
          <w:tab w:val="right" w:leader="dot" w:pos="9638"/>
        </w:tabs>
        <w:ind w:left="0"/>
        <w:rPr>
          <w:rFonts w:ascii="宋体" w:hAnsi="宋体" w:cs="宋体"/>
        </w:rPr>
      </w:pPr>
      <w:hyperlink w:anchor="_Toc3332" w:history="1">
        <w:r w:rsidR="0038608E">
          <w:rPr>
            <w:rFonts w:ascii="宋体" w:hAnsi="宋体" w:cs="宋体" w:hint="eastAsia"/>
          </w:rPr>
          <w:t>5.1  时间示值误差</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_Toc3332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2</w:t>
        </w:r>
        <w:r>
          <w:rPr>
            <w:rFonts w:ascii="宋体" w:hAnsi="宋体" w:cs="宋体" w:hint="eastAsia"/>
          </w:rPr>
          <w:fldChar w:fldCharType="end"/>
        </w:r>
      </w:hyperlink>
    </w:p>
    <w:p w:rsidR="005B30ED" w:rsidRDefault="005B30ED">
      <w:pPr>
        <w:pStyle w:val="20"/>
        <w:tabs>
          <w:tab w:val="right" w:leader="dot" w:pos="9638"/>
        </w:tabs>
        <w:ind w:left="0"/>
        <w:rPr>
          <w:rFonts w:ascii="宋体" w:hAnsi="宋体" w:cs="宋体"/>
        </w:rPr>
      </w:pPr>
      <w:hyperlink w:anchor="_Toc31850" w:history="1">
        <w:r w:rsidR="0038608E">
          <w:rPr>
            <w:rFonts w:ascii="宋体" w:hAnsi="宋体" w:cs="宋体" w:hint="eastAsia"/>
          </w:rPr>
          <w:t>5.2  幅频响应</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_Toc31850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2</w:t>
        </w:r>
        <w:r>
          <w:rPr>
            <w:rFonts w:ascii="宋体" w:hAnsi="宋体" w:cs="宋体" w:hint="eastAsia"/>
          </w:rPr>
          <w:fldChar w:fldCharType="end"/>
        </w:r>
      </w:hyperlink>
    </w:p>
    <w:p w:rsidR="005B30ED" w:rsidRDefault="005B30ED">
      <w:pPr>
        <w:pStyle w:val="20"/>
        <w:tabs>
          <w:tab w:val="right" w:leader="dot" w:pos="9638"/>
        </w:tabs>
        <w:ind w:left="0"/>
        <w:rPr>
          <w:rFonts w:ascii="宋体" w:hAnsi="宋体" w:cs="宋体"/>
        </w:rPr>
      </w:pPr>
      <w:hyperlink w:anchor="_Toc8568" w:history="1">
        <w:r w:rsidR="0038608E">
          <w:rPr>
            <w:rFonts w:ascii="宋体" w:hAnsi="宋体" w:cs="宋体" w:hint="eastAsia"/>
          </w:rPr>
          <w:t>5.3  加速度幅值线性误差</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_Toc8568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2</w:t>
        </w:r>
        <w:r>
          <w:rPr>
            <w:rFonts w:ascii="宋体" w:hAnsi="宋体" w:cs="宋体" w:hint="eastAsia"/>
          </w:rPr>
          <w:fldChar w:fldCharType="end"/>
        </w:r>
      </w:hyperlink>
    </w:p>
    <w:p w:rsidR="005B30ED" w:rsidRDefault="005B30ED">
      <w:pPr>
        <w:pStyle w:val="20"/>
        <w:tabs>
          <w:tab w:val="right" w:leader="dot" w:pos="9638"/>
        </w:tabs>
        <w:ind w:left="0"/>
        <w:rPr>
          <w:rFonts w:ascii="宋体" w:hAnsi="宋体" w:cs="宋体"/>
        </w:rPr>
      </w:pPr>
      <w:hyperlink w:anchor="_Toc31359" w:history="1">
        <w:r w:rsidR="0038608E">
          <w:rPr>
            <w:rFonts w:ascii="宋体" w:hAnsi="宋体" w:cs="宋体" w:hint="eastAsia"/>
          </w:rPr>
          <w:t>5.4  标准锚杆长度测量重复性</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_Toc31359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2</w:t>
        </w:r>
        <w:r>
          <w:rPr>
            <w:rFonts w:ascii="宋体" w:hAnsi="宋体" w:cs="宋体" w:hint="eastAsia"/>
          </w:rPr>
          <w:fldChar w:fldCharType="end"/>
        </w:r>
      </w:hyperlink>
    </w:p>
    <w:p w:rsidR="005B30ED" w:rsidRDefault="005B30ED">
      <w:pPr>
        <w:pStyle w:val="10"/>
        <w:tabs>
          <w:tab w:val="right" w:leader="dot" w:pos="9638"/>
        </w:tabs>
        <w:rPr>
          <w:rFonts w:ascii="宋体" w:hAnsi="宋体" w:cs="宋体"/>
        </w:rPr>
      </w:pPr>
      <w:hyperlink w:anchor="_Toc28935" w:history="1">
        <w:r w:rsidR="0038608E">
          <w:rPr>
            <w:rFonts w:ascii="宋体" w:hAnsi="宋体" w:cs="宋体" w:hint="eastAsia"/>
          </w:rPr>
          <w:t>6  校准条件</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_Toc28935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2</w:t>
        </w:r>
        <w:r>
          <w:rPr>
            <w:rFonts w:ascii="宋体" w:hAnsi="宋体" w:cs="宋体" w:hint="eastAsia"/>
          </w:rPr>
          <w:fldChar w:fldCharType="end"/>
        </w:r>
      </w:hyperlink>
    </w:p>
    <w:p w:rsidR="005B30ED" w:rsidRDefault="005B30ED">
      <w:pPr>
        <w:pStyle w:val="20"/>
        <w:tabs>
          <w:tab w:val="right" w:leader="dot" w:pos="9638"/>
        </w:tabs>
        <w:ind w:left="0"/>
        <w:rPr>
          <w:rFonts w:ascii="宋体" w:hAnsi="宋体" w:cs="宋体"/>
        </w:rPr>
      </w:pPr>
      <w:hyperlink w:anchor="_Toc14854" w:history="1">
        <w:r w:rsidR="0038608E">
          <w:rPr>
            <w:rFonts w:ascii="宋体" w:hAnsi="宋体" w:cs="宋体" w:hint="eastAsia"/>
          </w:rPr>
          <w:t>6.1  环境条件</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_Toc14854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2</w:t>
        </w:r>
        <w:r>
          <w:rPr>
            <w:rFonts w:ascii="宋体" w:hAnsi="宋体" w:cs="宋体" w:hint="eastAsia"/>
          </w:rPr>
          <w:fldChar w:fldCharType="end"/>
        </w:r>
      </w:hyperlink>
    </w:p>
    <w:p w:rsidR="005B30ED" w:rsidRDefault="005B30ED">
      <w:pPr>
        <w:pStyle w:val="20"/>
        <w:tabs>
          <w:tab w:val="right" w:leader="dot" w:pos="9638"/>
        </w:tabs>
        <w:ind w:left="0"/>
        <w:rPr>
          <w:rFonts w:ascii="宋体" w:hAnsi="宋体" w:cs="宋体"/>
        </w:rPr>
      </w:pPr>
      <w:hyperlink w:anchor="_Toc1267" w:history="1">
        <w:r w:rsidR="0038608E">
          <w:rPr>
            <w:rFonts w:ascii="宋体" w:hAnsi="宋体" w:cs="宋体" w:hint="eastAsia"/>
          </w:rPr>
          <w:t>6.2  测量标准及其他设备</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_Toc1267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2</w:t>
        </w:r>
        <w:r>
          <w:rPr>
            <w:rFonts w:ascii="宋体" w:hAnsi="宋体" w:cs="宋体" w:hint="eastAsia"/>
          </w:rPr>
          <w:fldChar w:fldCharType="end"/>
        </w:r>
      </w:hyperlink>
    </w:p>
    <w:p w:rsidR="005B30ED" w:rsidRDefault="005B30ED">
      <w:pPr>
        <w:pStyle w:val="10"/>
        <w:tabs>
          <w:tab w:val="right" w:leader="dot" w:pos="9638"/>
        </w:tabs>
        <w:rPr>
          <w:rFonts w:ascii="宋体" w:hAnsi="宋体" w:cs="宋体"/>
        </w:rPr>
      </w:pPr>
      <w:hyperlink w:anchor="_Toc28508" w:history="1">
        <w:r w:rsidR="0038608E">
          <w:rPr>
            <w:rFonts w:ascii="宋体" w:hAnsi="宋体" w:cs="宋体" w:hint="eastAsia"/>
          </w:rPr>
          <w:t>7  校准项目和校准方法</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_Toc28508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3</w:t>
        </w:r>
        <w:r>
          <w:rPr>
            <w:rFonts w:ascii="宋体" w:hAnsi="宋体" w:cs="宋体" w:hint="eastAsia"/>
          </w:rPr>
          <w:fldChar w:fldCharType="end"/>
        </w:r>
      </w:hyperlink>
    </w:p>
    <w:p w:rsidR="005B30ED" w:rsidRDefault="005B30ED">
      <w:pPr>
        <w:pStyle w:val="20"/>
        <w:tabs>
          <w:tab w:val="right" w:leader="dot" w:pos="9638"/>
        </w:tabs>
        <w:ind w:left="0"/>
        <w:rPr>
          <w:rFonts w:ascii="宋体" w:hAnsi="宋体" w:cs="宋体"/>
        </w:rPr>
      </w:pPr>
      <w:hyperlink w:anchor="_Toc22463" w:history="1">
        <w:r w:rsidR="0038608E">
          <w:rPr>
            <w:rFonts w:ascii="宋体" w:hAnsi="宋体" w:cs="宋体" w:hint="eastAsia"/>
          </w:rPr>
          <w:t>7.1  校准项目</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_Toc22463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3</w:t>
        </w:r>
        <w:r>
          <w:rPr>
            <w:rFonts w:ascii="宋体" w:hAnsi="宋体" w:cs="宋体" w:hint="eastAsia"/>
          </w:rPr>
          <w:fldChar w:fldCharType="end"/>
        </w:r>
      </w:hyperlink>
    </w:p>
    <w:p w:rsidR="005B30ED" w:rsidRDefault="005B30ED">
      <w:pPr>
        <w:pStyle w:val="20"/>
        <w:tabs>
          <w:tab w:val="right" w:leader="dot" w:pos="9638"/>
        </w:tabs>
        <w:ind w:left="0"/>
        <w:rPr>
          <w:rFonts w:ascii="宋体" w:hAnsi="宋体" w:cs="宋体"/>
        </w:rPr>
      </w:pPr>
      <w:hyperlink w:anchor="_Toc19500" w:history="1">
        <w:r w:rsidR="0038608E">
          <w:rPr>
            <w:rFonts w:ascii="宋体" w:hAnsi="宋体" w:cs="宋体" w:hint="eastAsia"/>
          </w:rPr>
          <w:t>7.2  校准前准备</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_Toc19500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3</w:t>
        </w:r>
        <w:r>
          <w:rPr>
            <w:rFonts w:ascii="宋体" w:hAnsi="宋体" w:cs="宋体" w:hint="eastAsia"/>
          </w:rPr>
          <w:fldChar w:fldCharType="end"/>
        </w:r>
      </w:hyperlink>
    </w:p>
    <w:p w:rsidR="005B30ED" w:rsidRDefault="005B30ED">
      <w:pPr>
        <w:pStyle w:val="20"/>
        <w:tabs>
          <w:tab w:val="right" w:leader="dot" w:pos="9638"/>
        </w:tabs>
        <w:ind w:left="0"/>
        <w:rPr>
          <w:rFonts w:ascii="宋体" w:hAnsi="宋体" w:cs="宋体"/>
        </w:rPr>
      </w:pPr>
      <w:hyperlink w:anchor="_Toc14550" w:history="1">
        <w:r w:rsidR="0038608E">
          <w:rPr>
            <w:rFonts w:ascii="宋体" w:hAnsi="宋体" w:cs="宋体" w:hint="eastAsia"/>
            <w:lang w:val="zh-CN"/>
          </w:rPr>
          <w:t>7.</w:t>
        </w:r>
        <w:r w:rsidR="0038608E">
          <w:rPr>
            <w:rFonts w:ascii="宋体" w:hAnsi="宋体" w:cs="宋体" w:hint="eastAsia"/>
          </w:rPr>
          <w:t>3  时间示值误差</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_Toc14550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4</w:t>
        </w:r>
        <w:r>
          <w:rPr>
            <w:rFonts w:ascii="宋体" w:hAnsi="宋体" w:cs="宋体" w:hint="eastAsia"/>
          </w:rPr>
          <w:fldChar w:fldCharType="end"/>
        </w:r>
      </w:hyperlink>
    </w:p>
    <w:p w:rsidR="005B30ED" w:rsidRDefault="005B30ED">
      <w:pPr>
        <w:pStyle w:val="20"/>
        <w:tabs>
          <w:tab w:val="right" w:leader="dot" w:pos="9638"/>
        </w:tabs>
        <w:ind w:left="0"/>
        <w:rPr>
          <w:rFonts w:ascii="宋体" w:hAnsi="宋体" w:cs="宋体"/>
        </w:rPr>
      </w:pPr>
      <w:hyperlink w:anchor="_Toc23796" w:history="1">
        <w:r w:rsidR="0038608E">
          <w:rPr>
            <w:rFonts w:ascii="宋体" w:hAnsi="宋体" w:cs="宋体" w:hint="eastAsia"/>
          </w:rPr>
          <w:t>7.4  幅频响应</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_Toc23796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4</w:t>
        </w:r>
        <w:r>
          <w:rPr>
            <w:rFonts w:ascii="宋体" w:hAnsi="宋体" w:cs="宋体" w:hint="eastAsia"/>
          </w:rPr>
          <w:fldChar w:fldCharType="end"/>
        </w:r>
      </w:hyperlink>
    </w:p>
    <w:p w:rsidR="005B30ED" w:rsidRDefault="005B30ED">
      <w:pPr>
        <w:pStyle w:val="20"/>
        <w:tabs>
          <w:tab w:val="right" w:leader="dot" w:pos="9638"/>
        </w:tabs>
        <w:ind w:left="0"/>
        <w:rPr>
          <w:rFonts w:ascii="宋体" w:hAnsi="宋体" w:cs="宋体"/>
        </w:rPr>
      </w:pPr>
      <w:hyperlink w:anchor="_Toc6775" w:history="1">
        <w:r w:rsidR="0038608E">
          <w:rPr>
            <w:rFonts w:ascii="宋体" w:hAnsi="宋体" w:cs="宋体" w:hint="eastAsia"/>
          </w:rPr>
          <w:t>7.5  幅值线性误差</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_Toc6775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5</w:t>
        </w:r>
        <w:r>
          <w:rPr>
            <w:rFonts w:ascii="宋体" w:hAnsi="宋体" w:cs="宋体" w:hint="eastAsia"/>
          </w:rPr>
          <w:fldChar w:fldCharType="end"/>
        </w:r>
      </w:hyperlink>
    </w:p>
    <w:p w:rsidR="005B30ED" w:rsidRDefault="005B30ED">
      <w:pPr>
        <w:pStyle w:val="20"/>
        <w:tabs>
          <w:tab w:val="right" w:leader="dot" w:pos="9638"/>
        </w:tabs>
        <w:ind w:left="0"/>
        <w:rPr>
          <w:rFonts w:ascii="宋体" w:hAnsi="宋体" w:cs="宋体"/>
        </w:rPr>
      </w:pPr>
      <w:hyperlink w:anchor="_Toc27595" w:history="1">
        <w:r w:rsidR="0038608E">
          <w:rPr>
            <w:rFonts w:ascii="宋体" w:hAnsi="宋体" w:cs="宋体" w:hint="eastAsia"/>
          </w:rPr>
          <w:t>7.6  标准锚杆长度测量重复性</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_Toc27595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5</w:t>
        </w:r>
        <w:r>
          <w:rPr>
            <w:rFonts w:ascii="宋体" w:hAnsi="宋体" w:cs="宋体" w:hint="eastAsia"/>
          </w:rPr>
          <w:fldChar w:fldCharType="end"/>
        </w:r>
      </w:hyperlink>
    </w:p>
    <w:p w:rsidR="005B30ED" w:rsidRDefault="005B30ED">
      <w:pPr>
        <w:pStyle w:val="10"/>
        <w:tabs>
          <w:tab w:val="right" w:leader="dot" w:pos="9638"/>
        </w:tabs>
        <w:rPr>
          <w:rFonts w:ascii="宋体" w:hAnsi="宋体" w:cs="宋体"/>
        </w:rPr>
      </w:pPr>
      <w:hyperlink w:anchor="_Toc996" w:history="1">
        <w:r w:rsidR="0038608E">
          <w:rPr>
            <w:rFonts w:ascii="宋体" w:hAnsi="宋体" w:cs="宋体" w:hint="eastAsia"/>
          </w:rPr>
          <w:t>8  校准结果表达</w:t>
        </w:r>
        <w:r w:rsidR="0038608E">
          <w:rPr>
            <w:rFonts w:ascii="宋体" w:hAnsi="宋体" w:cs="宋体" w:hint="eastAsia"/>
          </w:rPr>
          <w:tab/>
          <w:t>5</w:t>
        </w:r>
      </w:hyperlink>
    </w:p>
    <w:p w:rsidR="005B30ED" w:rsidRDefault="005B30ED">
      <w:pPr>
        <w:pStyle w:val="20"/>
        <w:tabs>
          <w:tab w:val="right" w:leader="dot" w:pos="9638"/>
        </w:tabs>
        <w:ind w:left="0"/>
        <w:rPr>
          <w:rFonts w:ascii="宋体" w:hAnsi="宋体" w:cs="宋体"/>
        </w:rPr>
      </w:pPr>
      <w:hyperlink w:anchor="_Toc23117" w:history="1">
        <w:r w:rsidR="0038608E">
          <w:rPr>
            <w:rFonts w:ascii="宋体" w:hAnsi="宋体" w:cs="宋体" w:hint="eastAsia"/>
            <w:kern w:val="2"/>
          </w:rPr>
          <w:t>8.1  校准记录</w:t>
        </w:r>
        <w:r w:rsidR="0038608E">
          <w:rPr>
            <w:rFonts w:ascii="宋体" w:hAnsi="宋体" w:cs="宋体" w:hint="eastAsia"/>
          </w:rPr>
          <w:tab/>
          <w:t>5</w:t>
        </w:r>
      </w:hyperlink>
    </w:p>
    <w:p w:rsidR="005B30ED" w:rsidRDefault="005B30ED">
      <w:pPr>
        <w:pStyle w:val="20"/>
        <w:tabs>
          <w:tab w:val="right" w:leader="dot" w:pos="9638"/>
        </w:tabs>
        <w:ind w:left="0"/>
        <w:rPr>
          <w:rFonts w:ascii="宋体" w:hAnsi="宋体" w:cs="宋体"/>
        </w:rPr>
      </w:pPr>
      <w:hyperlink w:anchor="_Toc29223" w:history="1">
        <w:r w:rsidR="0038608E">
          <w:rPr>
            <w:rFonts w:ascii="宋体" w:hAnsi="宋体" w:cs="宋体" w:hint="eastAsia"/>
            <w:kern w:val="2"/>
          </w:rPr>
          <w:t>8.2  校准证书</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_Toc29223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6</w:t>
        </w:r>
        <w:r>
          <w:rPr>
            <w:rFonts w:ascii="宋体" w:hAnsi="宋体" w:cs="宋体" w:hint="eastAsia"/>
          </w:rPr>
          <w:fldChar w:fldCharType="end"/>
        </w:r>
      </w:hyperlink>
    </w:p>
    <w:p w:rsidR="005B30ED" w:rsidRDefault="005B30ED">
      <w:pPr>
        <w:pStyle w:val="10"/>
        <w:tabs>
          <w:tab w:val="right" w:leader="dot" w:pos="9638"/>
        </w:tabs>
        <w:rPr>
          <w:rFonts w:ascii="宋体" w:hAnsi="宋体" w:cs="宋体"/>
        </w:rPr>
      </w:pPr>
      <w:hyperlink w:anchor="_Toc13261" w:history="1">
        <w:r w:rsidR="0038608E">
          <w:rPr>
            <w:rFonts w:ascii="宋体" w:hAnsi="宋体" w:cs="宋体" w:hint="eastAsia"/>
          </w:rPr>
          <w:t>9  复校时间间隔</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_Toc13261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6</w:t>
        </w:r>
        <w:r>
          <w:rPr>
            <w:rFonts w:ascii="宋体" w:hAnsi="宋体" w:cs="宋体" w:hint="eastAsia"/>
          </w:rPr>
          <w:fldChar w:fldCharType="end"/>
        </w:r>
      </w:hyperlink>
    </w:p>
    <w:p w:rsidR="005B30ED" w:rsidRDefault="005B30ED">
      <w:pPr>
        <w:pStyle w:val="10"/>
        <w:tabs>
          <w:tab w:val="right" w:leader="dot" w:pos="9638"/>
        </w:tabs>
        <w:rPr>
          <w:rFonts w:ascii="宋体" w:hAnsi="宋体" w:cs="宋体"/>
        </w:rPr>
      </w:pPr>
      <w:hyperlink w:anchor="_Toc1005" w:history="1">
        <w:r w:rsidR="0038608E">
          <w:rPr>
            <w:rFonts w:ascii="宋体" w:hAnsi="宋体" w:cs="宋体" w:hint="eastAsia"/>
            <w:szCs w:val="28"/>
          </w:rPr>
          <w:t xml:space="preserve">附录A  </w:t>
        </w:r>
        <w:r w:rsidR="0038608E">
          <w:rPr>
            <w:rFonts w:ascii="宋体" w:hAnsi="宋体" w:cs="宋体" w:hint="eastAsia"/>
          </w:rPr>
          <w:t>标准锚杆声速测量方法</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_Toc1005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7</w:t>
        </w:r>
        <w:r>
          <w:rPr>
            <w:rFonts w:ascii="宋体" w:hAnsi="宋体" w:cs="宋体" w:hint="eastAsia"/>
          </w:rPr>
          <w:fldChar w:fldCharType="end"/>
        </w:r>
      </w:hyperlink>
    </w:p>
    <w:p w:rsidR="005B30ED" w:rsidRDefault="005B30ED">
      <w:pPr>
        <w:pStyle w:val="10"/>
        <w:tabs>
          <w:tab w:val="right" w:leader="dot" w:pos="9638"/>
        </w:tabs>
        <w:rPr>
          <w:rFonts w:ascii="宋体" w:hAnsi="宋体" w:cs="宋体"/>
        </w:rPr>
      </w:pPr>
      <w:hyperlink w:anchor="_Toc581" w:history="1">
        <w:r w:rsidR="0038608E">
          <w:rPr>
            <w:rFonts w:ascii="宋体" w:hAnsi="宋体" w:cs="宋体" w:hint="eastAsia"/>
            <w:szCs w:val="28"/>
          </w:rPr>
          <w:t>附录B  校准原始记录推荐格式</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_Toc581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8</w:t>
        </w:r>
        <w:r>
          <w:rPr>
            <w:rFonts w:ascii="宋体" w:hAnsi="宋体" w:cs="宋体" w:hint="eastAsia"/>
          </w:rPr>
          <w:fldChar w:fldCharType="end"/>
        </w:r>
      </w:hyperlink>
    </w:p>
    <w:p w:rsidR="005B30ED" w:rsidRDefault="005B30ED">
      <w:pPr>
        <w:pStyle w:val="10"/>
        <w:tabs>
          <w:tab w:val="right" w:leader="dot" w:pos="9638"/>
        </w:tabs>
        <w:rPr>
          <w:rFonts w:ascii="宋体" w:hAnsi="宋体" w:cs="宋体"/>
        </w:rPr>
      </w:pPr>
      <w:hyperlink w:anchor="_Toc28997" w:history="1">
        <w:r w:rsidR="0038608E">
          <w:rPr>
            <w:rFonts w:ascii="宋体" w:hAnsi="宋体" w:cs="宋体" w:hint="eastAsia"/>
            <w:szCs w:val="28"/>
          </w:rPr>
          <w:t>附录C  校准证书内容及内页格式</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_Toc28997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9</w:t>
        </w:r>
        <w:r>
          <w:rPr>
            <w:rFonts w:ascii="宋体" w:hAnsi="宋体" w:cs="宋体" w:hint="eastAsia"/>
          </w:rPr>
          <w:fldChar w:fldCharType="end"/>
        </w:r>
      </w:hyperlink>
    </w:p>
    <w:p w:rsidR="005B30ED" w:rsidRDefault="005B30ED">
      <w:pPr>
        <w:pStyle w:val="10"/>
        <w:tabs>
          <w:tab w:val="right" w:leader="dot" w:pos="9638"/>
        </w:tabs>
      </w:pPr>
      <w:hyperlink w:anchor="_Toc924" w:history="1">
        <w:r w:rsidR="0038608E">
          <w:rPr>
            <w:rFonts w:ascii="宋体" w:hAnsi="宋体" w:cs="宋体" w:hint="eastAsia"/>
            <w:szCs w:val="28"/>
          </w:rPr>
          <w:t>附录D  标准锚杆长度测量不确定度评定示例</w:t>
        </w:r>
        <w:r w:rsidR="0038608E">
          <w:rPr>
            <w:rFonts w:ascii="宋体" w:hAnsi="宋体" w:cs="宋体" w:hint="eastAsia"/>
          </w:rPr>
          <w:tab/>
        </w:r>
        <w:r>
          <w:rPr>
            <w:rFonts w:ascii="宋体" w:hAnsi="宋体" w:cs="宋体" w:hint="eastAsia"/>
          </w:rPr>
          <w:fldChar w:fldCharType="begin"/>
        </w:r>
        <w:r w:rsidR="0038608E">
          <w:rPr>
            <w:rFonts w:ascii="宋体" w:hAnsi="宋体" w:cs="宋体" w:hint="eastAsia"/>
          </w:rPr>
          <w:instrText xml:space="preserve"> PAGEREF _Toc924 \h </w:instrText>
        </w:r>
        <w:r>
          <w:rPr>
            <w:rFonts w:ascii="宋体" w:hAnsi="宋体" w:cs="宋体" w:hint="eastAsia"/>
          </w:rPr>
        </w:r>
        <w:r>
          <w:rPr>
            <w:rFonts w:ascii="宋体" w:hAnsi="宋体" w:cs="宋体" w:hint="eastAsia"/>
          </w:rPr>
          <w:fldChar w:fldCharType="separate"/>
        </w:r>
        <w:r w:rsidR="0038608E">
          <w:rPr>
            <w:rFonts w:ascii="宋体" w:hAnsi="宋体" w:cs="宋体" w:hint="eastAsia"/>
          </w:rPr>
          <w:t>11</w:t>
        </w:r>
        <w:r>
          <w:rPr>
            <w:rFonts w:ascii="宋体" w:hAnsi="宋体" w:cs="宋体" w:hint="eastAsia"/>
          </w:rPr>
          <w:fldChar w:fldCharType="end"/>
        </w:r>
      </w:hyperlink>
    </w:p>
    <w:p w:rsidR="005B30ED" w:rsidRDefault="005B30ED">
      <w:pPr>
        <w:jc w:val="left"/>
        <w:rPr>
          <w:rFonts w:ascii="黑体" w:eastAsia="黑体" w:hAnsi="黑体"/>
        </w:rPr>
      </w:pPr>
      <w:r>
        <w:rPr>
          <w:rFonts w:ascii="黑体" w:eastAsia="黑体" w:hAnsi="黑体"/>
        </w:rPr>
        <w:fldChar w:fldCharType="end"/>
      </w:r>
      <w:bookmarkStart w:id="0" w:name="_Toc422683919"/>
    </w:p>
    <w:p w:rsidR="005B30ED" w:rsidRDefault="0038608E">
      <w:pPr>
        <w:rPr>
          <w:rFonts w:ascii="黑体" w:eastAsia="黑体" w:hAnsi="黑体"/>
        </w:rPr>
      </w:pPr>
      <w:r>
        <w:rPr>
          <w:rFonts w:ascii="黑体" w:eastAsia="黑体" w:hAnsi="黑体"/>
        </w:rPr>
        <w:br w:type="page"/>
      </w:r>
    </w:p>
    <w:p w:rsidR="005B30ED" w:rsidRDefault="005B30ED">
      <w:pPr>
        <w:jc w:val="left"/>
        <w:rPr>
          <w:rFonts w:ascii="黑体" w:eastAsia="黑体" w:hAnsi="黑体"/>
        </w:rPr>
      </w:pPr>
    </w:p>
    <w:p w:rsidR="005B30ED" w:rsidRDefault="0038608E">
      <w:pPr>
        <w:spacing w:line="360" w:lineRule="auto"/>
        <w:jc w:val="center"/>
        <w:outlineLvl w:val="0"/>
        <w:rPr>
          <w:rFonts w:ascii="黑体" w:eastAsia="黑体"/>
          <w:spacing w:val="20"/>
          <w:sz w:val="44"/>
          <w:szCs w:val="44"/>
        </w:rPr>
      </w:pPr>
      <w:bookmarkStart w:id="1" w:name="_Toc13049"/>
      <w:r>
        <w:rPr>
          <w:rFonts w:ascii="黑体" w:eastAsia="黑体" w:cs="黑体" w:hint="eastAsia"/>
          <w:spacing w:val="20"/>
          <w:sz w:val="44"/>
          <w:szCs w:val="44"/>
        </w:rPr>
        <w:t>引言</w:t>
      </w:r>
      <w:bookmarkEnd w:id="0"/>
      <w:bookmarkEnd w:id="1"/>
    </w:p>
    <w:p w:rsidR="0038608E" w:rsidRDefault="0038608E">
      <w:pPr>
        <w:spacing w:line="360" w:lineRule="auto"/>
        <w:ind w:firstLineChars="200" w:firstLine="480"/>
        <w:rPr>
          <w:sz w:val="24"/>
        </w:rPr>
      </w:pPr>
      <w:r>
        <w:rPr>
          <w:sz w:val="24"/>
        </w:rPr>
        <w:t>JJF 1001</w:t>
      </w:r>
      <w:r w:rsidR="00397747">
        <w:rPr>
          <w:sz w:val="24"/>
        </w:rPr>
        <w:t>—</w:t>
      </w:r>
      <w:r w:rsidR="00397747">
        <w:rPr>
          <w:rFonts w:hint="eastAsia"/>
          <w:sz w:val="24"/>
        </w:rPr>
        <w:t>2011</w:t>
      </w:r>
      <w:r>
        <w:rPr>
          <w:sz w:val="24"/>
        </w:rPr>
        <w:t>《通用计量术语及定义》</w:t>
      </w:r>
      <w:r>
        <w:rPr>
          <w:rFonts w:hint="eastAsia"/>
          <w:sz w:val="24"/>
        </w:rPr>
        <w:t>、</w:t>
      </w:r>
      <w:r w:rsidR="00397747">
        <w:rPr>
          <w:sz w:val="24"/>
        </w:rPr>
        <w:t>JJF 1059</w:t>
      </w:r>
      <w:r w:rsidR="00397747">
        <w:rPr>
          <w:rFonts w:hint="eastAsia"/>
          <w:sz w:val="24"/>
        </w:rPr>
        <w:t>.1</w:t>
      </w:r>
      <w:r w:rsidR="00397747">
        <w:rPr>
          <w:rFonts w:hint="eastAsia"/>
          <w:sz w:val="24"/>
        </w:rPr>
        <w:t>—</w:t>
      </w:r>
      <w:r w:rsidR="00397747">
        <w:rPr>
          <w:rFonts w:hint="eastAsia"/>
          <w:sz w:val="24"/>
        </w:rPr>
        <w:t>2012</w:t>
      </w:r>
      <w:r w:rsidR="00397747">
        <w:rPr>
          <w:sz w:val="24"/>
        </w:rPr>
        <w:t>《测量不确定度评定与表示》和</w:t>
      </w:r>
      <w:r>
        <w:rPr>
          <w:sz w:val="24"/>
        </w:rPr>
        <w:t>JJF 1071</w:t>
      </w:r>
      <w:r w:rsidR="00B81D98">
        <w:rPr>
          <w:sz w:val="24"/>
        </w:rPr>
        <w:t>—</w:t>
      </w:r>
      <w:r w:rsidR="00B81D98">
        <w:rPr>
          <w:rFonts w:hint="eastAsia"/>
          <w:sz w:val="24"/>
        </w:rPr>
        <w:t>2010</w:t>
      </w:r>
      <w:r>
        <w:rPr>
          <w:sz w:val="24"/>
        </w:rPr>
        <w:t>《国家计量校准规范编写规则》共同构成</w:t>
      </w:r>
      <w:r w:rsidR="00397747">
        <w:rPr>
          <w:sz w:val="24"/>
        </w:rPr>
        <w:t>支撑</w:t>
      </w:r>
      <w:r>
        <w:rPr>
          <w:sz w:val="24"/>
        </w:rPr>
        <w:t>本规范</w:t>
      </w:r>
      <w:r w:rsidR="00397747">
        <w:rPr>
          <w:sz w:val="24"/>
        </w:rPr>
        <w:t>制定</w:t>
      </w:r>
      <w:r>
        <w:rPr>
          <w:sz w:val="24"/>
        </w:rPr>
        <w:t>的基础性系列规范。</w:t>
      </w:r>
    </w:p>
    <w:p w:rsidR="005B30ED" w:rsidRDefault="0038608E">
      <w:pPr>
        <w:spacing w:line="360" w:lineRule="auto"/>
        <w:ind w:firstLineChars="200" w:firstLine="480"/>
        <w:rPr>
          <w:spacing w:val="20"/>
          <w:sz w:val="24"/>
          <w:szCs w:val="24"/>
        </w:rPr>
      </w:pPr>
      <w:r>
        <w:rPr>
          <w:sz w:val="24"/>
        </w:rPr>
        <w:t>本规范为首次</w:t>
      </w:r>
      <w:r w:rsidRPr="00B81D98">
        <w:rPr>
          <w:rFonts w:hint="eastAsia"/>
          <w:sz w:val="24"/>
        </w:rPr>
        <w:t>发布</w:t>
      </w:r>
      <w:r>
        <w:rPr>
          <w:sz w:val="24"/>
        </w:rPr>
        <w:t>。</w:t>
      </w:r>
    </w:p>
    <w:p w:rsidR="005B30ED" w:rsidRDefault="005B30ED">
      <w:pPr>
        <w:ind w:firstLineChars="200" w:firstLine="560"/>
        <w:rPr>
          <w:rFonts w:ascii="宋体"/>
          <w:spacing w:val="20"/>
          <w:sz w:val="24"/>
          <w:szCs w:val="24"/>
        </w:rPr>
      </w:pPr>
    </w:p>
    <w:p w:rsidR="005B30ED" w:rsidRDefault="005B30ED">
      <w:pPr>
        <w:ind w:firstLineChars="200" w:firstLine="420"/>
        <w:sectPr w:rsidR="005B30ED">
          <w:headerReference w:type="even" r:id="rId11"/>
          <w:headerReference w:type="default" r:id="rId12"/>
          <w:footerReference w:type="even" r:id="rId13"/>
          <w:footerReference w:type="default" r:id="rId14"/>
          <w:pgSz w:w="11906" w:h="16838"/>
          <w:pgMar w:top="1134" w:right="1134" w:bottom="1134" w:left="1134" w:header="624" w:footer="624" w:gutter="0"/>
          <w:pgNumType w:fmt="upperRoman" w:start="1"/>
          <w:cols w:space="720"/>
          <w:docGrid w:linePitch="312"/>
        </w:sectPr>
      </w:pPr>
    </w:p>
    <w:p w:rsidR="005B30ED" w:rsidRDefault="0038608E">
      <w:pPr>
        <w:jc w:val="center"/>
        <w:rPr>
          <w:rFonts w:ascii="黑体" w:eastAsia="黑体"/>
          <w:bCs/>
          <w:sz w:val="32"/>
          <w:szCs w:val="32"/>
        </w:rPr>
      </w:pPr>
      <w:r>
        <w:rPr>
          <w:rFonts w:ascii="黑体" w:eastAsia="黑体" w:cs="黑体" w:hint="eastAsia"/>
          <w:bCs/>
          <w:sz w:val="32"/>
          <w:szCs w:val="32"/>
        </w:rPr>
        <w:lastRenderedPageBreak/>
        <w:t>锚杆无损检测仪校准规范</w:t>
      </w:r>
    </w:p>
    <w:p w:rsidR="005B30ED" w:rsidRDefault="0038608E" w:rsidP="0038608E">
      <w:pPr>
        <w:pStyle w:val="1"/>
        <w:numPr>
          <w:ilvl w:val="0"/>
          <w:numId w:val="3"/>
        </w:numPr>
        <w:spacing w:beforeLines="50" w:afterLines="50" w:line="360" w:lineRule="auto"/>
        <w:rPr>
          <w:rFonts w:ascii="黑体" w:eastAsia="黑体"/>
          <w:b w:val="0"/>
          <w:bCs w:val="0"/>
          <w:sz w:val="24"/>
          <w:szCs w:val="24"/>
        </w:rPr>
      </w:pPr>
      <w:bookmarkStart w:id="2" w:name="_Toc422683920"/>
      <w:bookmarkStart w:id="3" w:name="_Toc19223"/>
      <w:r>
        <w:rPr>
          <w:rFonts w:ascii="黑体" w:eastAsia="黑体" w:cs="黑体" w:hint="eastAsia"/>
          <w:b w:val="0"/>
          <w:bCs w:val="0"/>
          <w:sz w:val="24"/>
          <w:szCs w:val="24"/>
        </w:rPr>
        <w:t>范围</w:t>
      </w:r>
      <w:bookmarkEnd w:id="2"/>
      <w:bookmarkEnd w:id="3"/>
    </w:p>
    <w:p w:rsidR="005B30ED" w:rsidRDefault="0038608E">
      <w:pPr>
        <w:spacing w:line="360" w:lineRule="auto"/>
        <w:ind w:firstLineChars="200" w:firstLine="480"/>
        <w:rPr>
          <w:rFonts w:hAnsi="宋体"/>
          <w:sz w:val="24"/>
        </w:rPr>
      </w:pPr>
      <w:bookmarkStart w:id="4" w:name="_Toc422683921"/>
      <w:r>
        <w:rPr>
          <w:rFonts w:hAnsi="宋体" w:hint="eastAsia"/>
          <w:sz w:val="24"/>
        </w:rPr>
        <w:t>本规范适用于</w:t>
      </w:r>
      <w:r>
        <w:rPr>
          <w:rFonts w:ascii="宋体" w:hAnsi="宋体" w:hint="eastAsia"/>
          <w:sz w:val="24"/>
        </w:rPr>
        <w:t>锚杆无损检测仪（以下简称锚杆仪）的校准，其他类似的仪器也可参照本规范进行校准</w:t>
      </w:r>
      <w:r>
        <w:rPr>
          <w:rFonts w:hAnsi="宋体" w:hint="eastAsia"/>
          <w:sz w:val="24"/>
        </w:rPr>
        <w:t>。</w:t>
      </w:r>
    </w:p>
    <w:p w:rsidR="005B30ED" w:rsidRDefault="0038608E" w:rsidP="0038608E">
      <w:pPr>
        <w:pStyle w:val="1"/>
        <w:numPr>
          <w:ilvl w:val="0"/>
          <w:numId w:val="3"/>
        </w:numPr>
        <w:spacing w:beforeLines="50" w:afterLines="50" w:line="360" w:lineRule="auto"/>
        <w:rPr>
          <w:rFonts w:ascii="黑体" w:eastAsia="黑体"/>
          <w:b w:val="0"/>
          <w:bCs w:val="0"/>
          <w:sz w:val="24"/>
          <w:szCs w:val="24"/>
        </w:rPr>
      </w:pPr>
      <w:bookmarkStart w:id="5" w:name="_Toc5794"/>
      <w:r>
        <w:rPr>
          <w:rFonts w:ascii="黑体" w:eastAsia="黑体" w:cs="黑体" w:hint="eastAsia"/>
          <w:b w:val="0"/>
          <w:bCs w:val="0"/>
          <w:sz w:val="24"/>
          <w:szCs w:val="24"/>
        </w:rPr>
        <w:t>引用文件</w:t>
      </w:r>
      <w:bookmarkEnd w:id="4"/>
      <w:bookmarkEnd w:id="5"/>
    </w:p>
    <w:p w:rsidR="005B30ED" w:rsidRDefault="0038608E">
      <w:pPr>
        <w:spacing w:line="360" w:lineRule="auto"/>
        <w:ind w:firstLine="435"/>
        <w:rPr>
          <w:sz w:val="24"/>
          <w:szCs w:val="24"/>
        </w:rPr>
      </w:pPr>
      <w:r>
        <w:rPr>
          <w:sz w:val="24"/>
          <w:szCs w:val="24"/>
        </w:rPr>
        <w:t>本规范引用了下列文件：</w:t>
      </w:r>
    </w:p>
    <w:p w:rsidR="005B30ED" w:rsidRDefault="0038608E">
      <w:pPr>
        <w:spacing w:line="360" w:lineRule="auto"/>
        <w:ind w:leftChars="228" w:left="479"/>
        <w:jc w:val="left"/>
        <w:rPr>
          <w:sz w:val="24"/>
          <w:lang w:val="zh-CN"/>
        </w:rPr>
      </w:pPr>
      <w:r>
        <w:rPr>
          <w:sz w:val="24"/>
          <w:lang w:val="zh-CN"/>
        </w:rPr>
        <w:t xml:space="preserve">JJF 1156 </w:t>
      </w:r>
      <w:r>
        <w:rPr>
          <w:sz w:val="24"/>
          <w:lang w:val="zh-CN"/>
        </w:rPr>
        <w:t>振动、冲击、转速计量术语及定义</w:t>
      </w:r>
    </w:p>
    <w:p w:rsidR="005B30ED" w:rsidRDefault="0038608E">
      <w:pPr>
        <w:pStyle w:val="af9"/>
        <w:spacing w:line="360" w:lineRule="auto"/>
        <w:ind w:firstLine="480"/>
        <w:rPr>
          <w:rFonts w:ascii="Times New Roman"/>
          <w:kern w:val="2"/>
          <w:sz w:val="24"/>
          <w:szCs w:val="21"/>
          <w:lang w:val="zh-CN"/>
        </w:rPr>
      </w:pPr>
      <w:r>
        <w:rPr>
          <w:rFonts w:ascii="Times New Roman"/>
          <w:kern w:val="2"/>
          <w:sz w:val="24"/>
          <w:szCs w:val="21"/>
          <w:lang w:val="zh-CN"/>
        </w:rPr>
        <w:t>GB 50086-2015</w:t>
      </w:r>
      <w:r>
        <w:rPr>
          <w:rFonts w:ascii="Times New Roman"/>
          <w:kern w:val="2"/>
          <w:sz w:val="24"/>
          <w:szCs w:val="21"/>
          <w:lang w:val="zh-CN"/>
        </w:rPr>
        <w:t>锚杆喷射混凝土支护技术规范</w:t>
      </w:r>
    </w:p>
    <w:p w:rsidR="005B30ED" w:rsidRDefault="0038608E">
      <w:pPr>
        <w:pStyle w:val="af9"/>
        <w:spacing w:line="360" w:lineRule="auto"/>
        <w:ind w:firstLine="480"/>
        <w:rPr>
          <w:rFonts w:ascii="Times New Roman"/>
          <w:kern w:val="2"/>
          <w:sz w:val="24"/>
          <w:szCs w:val="21"/>
          <w:lang w:val="zh-CN"/>
        </w:rPr>
      </w:pPr>
      <w:r>
        <w:rPr>
          <w:rFonts w:ascii="Times New Roman"/>
          <w:kern w:val="2"/>
          <w:sz w:val="24"/>
          <w:szCs w:val="21"/>
          <w:lang w:val="zh-CN"/>
        </w:rPr>
        <w:t>JGJ/T 182-2009</w:t>
      </w:r>
      <w:r>
        <w:rPr>
          <w:rFonts w:ascii="Times New Roman"/>
          <w:kern w:val="2"/>
          <w:sz w:val="24"/>
          <w:szCs w:val="21"/>
          <w:lang w:val="zh-CN"/>
        </w:rPr>
        <w:t>锚杆锚固质量无损检测技术规程</w:t>
      </w:r>
    </w:p>
    <w:p w:rsidR="005B30ED" w:rsidRDefault="0038608E">
      <w:pPr>
        <w:pStyle w:val="af9"/>
        <w:spacing w:line="360" w:lineRule="auto"/>
        <w:ind w:firstLine="480"/>
        <w:rPr>
          <w:rFonts w:ascii="Times New Roman"/>
          <w:kern w:val="2"/>
          <w:sz w:val="24"/>
          <w:szCs w:val="21"/>
          <w:lang w:val="zh-CN"/>
        </w:rPr>
      </w:pPr>
      <w:r>
        <w:rPr>
          <w:rFonts w:ascii="Times New Roman"/>
          <w:kern w:val="2"/>
          <w:sz w:val="24"/>
          <w:szCs w:val="21"/>
          <w:lang w:val="zh-CN"/>
        </w:rPr>
        <w:t>CECS 22</w:t>
      </w:r>
      <w:r>
        <w:rPr>
          <w:rFonts w:ascii="Times New Roman"/>
          <w:kern w:val="2"/>
          <w:sz w:val="24"/>
          <w:szCs w:val="21"/>
          <w:lang w:val="zh-CN"/>
        </w:rPr>
        <w:t>：</w:t>
      </w:r>
      <w:r>
        <w:rPr>
          <w:rFonts w:ascii="Times New Roman"/>
          <w:kern w:val="2"/>
          <w:sz w:val="24"/>
          <w:szCs w:val="21"/>
          <w:lang w:val="zh-CN"/>
        </w:rPr>
        <w:t>2005</w:t>
      </w:r>
      <w:r>
        <w:rPr>
          <w:rFonts w:ascii="Times New Roman"/>
          <w:kern w:val="2"/>
          <w:sz w:val="24"/>
          <w:szCs w:val="21"/>
          <w:lang w:val="zh-CN"/>
        </w:rPr>
        <w:t>岩土锚杆（索）技术规程</w:t>
      </w:r>
    </w:p>
    <w:p w:rsidR="005B30ED" w:rsidRDefault="0038608E">
      <w:pPr>
        <w:spacing w:line="360" w:lineRule="auto"/>
        <w:ind w:firstLine="435"/>
        <w:rPr>
          <w:sz w:val="24"/>
          <w:szCs w:val="24"/>
        </w:rPr>
      </w:pPr>
      <w:r>
        <w:rPr>
          <w:sz w:val="24"/>
          <w:lang w:val="zh-CN"/>
        </w:rPr>
        <w:t>凡是注日期的引用文件，仅注日期的版本适用于本规范；凡是不注日期的引用文件，其最新版本（包括所有的修改单）适用于本规范。</w:t>
      </w:r>
    </w:p>
    <w:p w:rsidR="005B30ED" w:rsidRDefault="0038608E" w:rsidP="0038608E">
      <w:pPr>
        <w:pStyle w:val="1"/>
        <w:numPr>
          <w:ilvl w:val="0"/>
          <w:numId w:val="3"/>
        </w:numPr>
        <w:spacing w:beforeLines="50" w:afterLines="50" w:line="300" w:lineRule="auto"/>
        <w:rPr>
          <w:rFonts w:ascii="黑体" w:eastAsia="黑体" w:cs="黑体"/>
          <w:b w:val="0"/>
          <w:bCs w:val="0"/>
          <w:sz w:val="24"/>
          <w:szCs w:val="24"/>
        </w:rPr>
      </w:pPr>
      <w:bookmarkStart w:id="6" w:name="_Toc20221"/>
      <w:bookmarkStart w:id="7" w:name="_Toc422683922"/>
      <w:bookmarkStart w:id="8" w:name="_Toc238899651"/>
      <w:r>
        <w:rPr>
          <w:rFonts w:ascii="黑体" w:eastAsia="黑体" w:cs="黑体" w:hint="eastAsia"/>
          <w:b w:val="0"/>
          <w:bCs w:val="0"/>
          <w:sz w:val="24"/>
          <w:szCs w:val="24"/>
        </w:rPr>
        <w:t>术语</w:t>
      </w:r>
      <w:bookmarkEnd w:id="6"/>
      <w:bookmarkEnd w:id="7"/>
    </w:p>
    <w:p w:rsidR="005B30ED" w:rsidRDefault="0038608E">
      <w:pPr>
        <w:spacing w:line="360" w:lineRule="auto"/>
        <w:jc w:val="left"/>
        <w:rPr>
          <w:sz w:val="24"/>
        </w:rPr>
      </w:pPr>
      <w:bookmarkStart w:id="9" w:name="_Toc4322"/>
      <w:r>
        <w:rPr>
          <w:rStyle w:val="2Char"/>
          <w:rFonts w:ascii="宋体" w:hAnsi="宋体" w:cs="宋体" w:hint="eastAsia"/>
        </w:rPr>
        <w:t xml:space="preserve">3.1  </w:t>
      </w:r>
      <w:r>
        <w:rPr>
          <w:rStyle w:val="2Char"/>
          <w:rFonts w:ascii="Times New Roman" w:hAnsi="Times New Roman"/>
        </w:rPr>
        <w:t>锚杆</w:t>
      </w:r>
      <w:bookmarkEnd w:id="9"/>
      <w:r>
        <w:rPr>
          <w:sz w:val="24"/>
        </w:rPr>
        <w:t xml:space="preserve"> anchor</w:t>
      </w:r>
    </w:p>
    <w:p w:rsidR="005B30ED" w:rsidRDefault="0038608E">
      <w:pPr>
        <w:spacing w:line="360" w:lineRule="auto"/>
        <w:ind w:firstLineChars="200" w:firstLine="480"/>
        <w:jc w:val="left"/>
        <w:rPr>
          <w:sz w:val="24"/>
        </w:rPr>
      </w:pPr>
      <w:r>
        <w:rPr>
          <w:sz w:val="24"/>
        </w:rPr>
        <w:t>将拉力传递到稳定的岩层或土体的锚固体系，通常包括杆体、注浆体、锚具、套管和可能使用的连接器。</w:t>
      </w:r>
    </w:p>
    <w:p w:rsidR="005B30ED" w:rsidRDefault="0038608E">
      <w:pPr>
        <w:spacing w:line="360" w:lineRule="auto"/>
        <w:jc w:val="left"/>
        <w:rPr>
          <w:sz w:val="24"/>
        </w:rPr>
      </w:pPr>
      <w:bookmarkStart w:id="10" w:name="_Toc5763"/>
      <w:r>
        <w:rPr>
          <w:rStyle w:val="2Char"/>
          <w:rFonts w:ascii="宋体" w:hAnsi="宋体" w:cs="宋体" w:hint="eastAsia"/>
        </w:rPr>
        <w:t xml:space="preserve">3.2  </w:t>
      </w:r>
      <w:r>
        <w:rPr>
          <w:rStyle w:val="2Char"/>
          <w:rFonts w:ascii="Times New Roman" w:hAnsi="Times New Roman"/>
        </w:rPr>
        <w:t>锚杆无损检测</w:t>
      </w:r>
      <w:bookmarkEnd w:id="10"/>
      <w:r>
        <w:rPr>
          <w:sz w:val="24"/>
        </w:rPr>
        <w:t xml:space="preserve"> anchor nondestructive testing</w:t>
      </w:r>
    </w:p>
    <w:p w:rsidR="005B30ED" w:rsidRDefault="0038608E">
      <w:pPr>
        <w:spacing w:line="360" w:lineRule="auto"/>
        <w:ind w:firstLineChars="200" w:firstLine="480"/>
        <w:jc w:val="left"/>
        <w:rPr>
          <w:sz w:val="24"/>
        </w:rPr>
      </w:pPr>
      <w:r>
        <w:rPr>
          <w:sz w:val="24"/>
        </w:rPr>
        <w:t>对锚杆长度、锚固质量的非破坏性检测。</w:t>
      </w:r>
    </w:p>
    <w:p w:rsidR="005B30ED" w:rsidRDefault="0038608E">
      <w:pPr>
        <w:spacing w:line="360" w:lineRule="auto"/>
        <w:jc w:val="left"/>
        <w:rPr>
          <w:sz w:val="24"/>
        </w:rPr>
      </w:pPr>
      <w:bookmarkStart w:id="11" w:name="_Toc16160"/>
      <w:r>
        <w:rPr>
          <w:rStyle w:val="2Char"/>
          <w:rFonts w:ascii="宋体" w:hAnsi="宋体" w:cs="宋体" w:hint="eastAsia"/>
        </w:rPr>
        <w:t xml:space="preserve">3.3  </w:t>
      </w:r>
      <w:r>
        <w:rPr>
          <w:rStyle w:val="2Char"/>
          <w:rFonts w:ascii="Times New Roman" w:hAnsi="Times New Roman"/>
        </w:rPr>
        <w:t>弹性波反射法</w:t>
      </w:r>
      <w:bookmarkEnd w:id="11"/>
      <w:r>
        <w:rPr>
          <w:sz w:val="24"/>
        </w:rPr>
        <w:t xml:space="preserve"> elastic wave reflection</w:t>
      </w:r>
    </w:p>
    <w:p w:rsidR="005B30ED" w:rsidRDefault="0038608E">
      <w:pPr>
        <w:spacing w:line="360" w:lineRule="auto"/>
        <w:ind w:firstLineChars="200" w:firstLine="480"/>
        <w:jc w:val="left"/>
        <w:rPr>
          <w:sz w:val="24"/>
        </w:rPr>
      </w:pPr>
      <w:r>
        <w:rPr>
          <w:sz w:val="24"/>
        </w:rPr>
        <w:t>采用激振产生弹性波信号，实测加速度响应曲线，依据波动理论进行分析，评价锚杆长度、锚固质量的无损检测方法。</w:t>
      </w:r>
    </w:p>
    <w:p w:rsidR="005B30ED" w:rsidRDefault="0038608E" w:rsidP="0038608E">
      <w:pPr>
        <w:pStyle w:val="1"/>
        <w:numPr>
          <w:ilvl w:val="0"/>
          <w:numId w:val="3"/>
        </w:numPr>
        <w:spacing w:beforeLines="50" w:afterLines="50" w:line="240" w:lineRule="auto"/>
        <w:rPr>
          <w:rFonts w:ascii="黑体" w:eastAsia="黑体"/>
          <w:b w:val="0"/>
          <w:bCs w:val="0"/>
          <w:sz w:val="24"/>
          <w:szCs w:val="24"/>
        </w:rPr>
      </w:pPr>
      <w:bookmarkStart w:id="12" w:name="_Toc1660"/>
      <w:bookmarkStart w:id="13" w:name="_Toc422683923"/>
      <w:r>
        <w:rPr>
          <w:rFonts w:ascii="黑体" w:eastAsia="黑体" w:cs="黑体" w:hint="eastAsia"/>
          <w:b w:val="0"/>
          <w:bCs w:val="0"/>
          <w:sz w:val="24"/>
          <w:szCs w:val="24"/>
        </w:rPr>
        <w:t>概述</w:t>
      </w:r>
      <w:bookmarkEnd w:id="8"/>
      <w:bookmarkEnd w:id="12"/>
      <w:bookmarkEnd w:id="13"/>
    </w:p>
    <w:p w:rsidR="005B30ED" w:rsidRDefault="0038608E">
      <w:pPr>
        <w:spacing w:line="360" w:lineRule="auto"/>
        <w:ind w:firstLineChars="200" w:firstLine="480"/>
        <w:jc w:val="left"/>
        <w:rPr>
          <w:sz w:val="24"/>
        </w:rPr>
      </w:pPr>
      <w:r>
        <w:rPr>
          <w:rFonts w:hint="eastAsia"/>
          <w:sz w:val="24"/>
        </w:rPr>
        <w:t>锚杆无损检测仪是通过无损检测技术，用于锚杆长度、锚固质量检测的仪器，其基本原理是基于弹性波反射法。锚杆仪一般由主机、接收传感器和激振装置组成。在锚杆端部通过激振装置激发弹性波，弹性波沿着锚杆向杆底方向传播，当传播到存在锚固缺陷或杆底时会发生反射形成回波信号，信号被安装在锚杆端部的传感器接收，通过对采集的信号进行分析，即可对锚杆长度进行</w:t>
      </w:r>
      <w:r w:rsidRPr="00397747">
        <w:rPr>
          <w:rFonts w:hint="eastAsia"/>
          <w:sz w:val="24"/>
        </w:rPr>
        <w:t>测量</w:t>
      </w:r>
      <w:r>
        <w:rPr>
          <w:rFonts w:hint="eastAsia"/>
          <w:sz w:val="24"/>
        </w:rPr>
        <w:t>、锚固质量进行评价。</w:t>
      </w:r>
    </w:p>
    <w:p w:rsidR="005B30ED" w:rsidRDefault="0038608E">
      <w:pPr>
        <w:adjustRightInd w:val="0"/>
        <w:snapToGrid w:val="0"/>
        <w:spacing w:line="300" w:lineRule="auto"/>
        <w:jc w:val="center"/>
        <w:rPr>
          <w:rFonts w:hAnsi="宋体"/>
          <w:sz w:val="24"/>
        </w:rPr>
      </w:pPr>
      <w:r>
        <w:rPr>
          <w:noProof/>
        </w:rPr>
        <w:lastRenderedPageBreak/>
        <w:drawing>
          <wp:inline distT="0" distB="0" distL="114300" distR="114300">
            <wp:extent cx="4318000" cy="1908175"/>
            <wp:effectExtent l="0" t="0" r="0" b="0"/>
            <wp:docPr id="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3"/>
                    <pic:cNvPicPr>
                      <a:picLocks noChangeAspect="1"/>
                    </pic:cNvPicPr>
                  </pic:nvPicPr>
                  <pic:blipFill>
                    <a:blip r:embed="rId15"/>
                    <a:stretch>
                      <a:fillRect/>
                    </a:stretch>
                  </pic:blipFill>
                  <pic:spPr>
                    <a:xfrm>
                      <a:off x="0" y="0"/>
                      <a:ext cx="4318000" cy="1908175"/>
                    </a:xfrm>
                    <a:prstGeom prst="rect">
                      <a:avLst/>
                    </a:prstGeom>
                    <a:noFill/>
                    <a:ln>
                      <a:noFill/>
                    </a:ln>
                  </pic:spPr>
                </pic:pic>
              </a:graphicData>
            </a:graphic>
          </wp:inline>
        </w:drawing>
      </w:r>
    </w:p>
    <w:p w:rsidR="005B30ED" w:rsidRDefault="0038608E">
      <w:pPr>
        <w:adjustRightInd w:val="0"/>
        <w:snapToGrid w:val="0"/>
        <w:spacing w:line="300" w:lineRule="auto"/>
        <w:jc w:val="center"/>
        <w:rPr>
          <w:rFonts w:hAnsi="宋体"/>
          <w:sz w:val="24"/>
        </w:rPr>
      </w:pPr>
      <w:r>
        <w:rPr>
          <w:rFonts w:hAnsi="宋体" w:hint="eastAsia"/>
          <w:sz w:val="24"/>
        </w:rPr>
        <w:t>图</w:t>
      </w:r>
      <w:r>
        <w:rPr>
          <w:rFonts w:hAnsi="宋体" w:hint="eastAsia"/>
          <w:sz w:val="24"/>
        </w:rPr>
        <w:t xml:space="preserve">1 </w:t>
      </w:r>
      <w:r>
        <w:rPr>
          <w:rFonts w:hAnsi="宋体" w:hint="eastAsia"/>
          <w:sz w:val="24"/>
        </w:rPr>
        <w:t>锚杆无损检测示意图</w:t>
      </w:r>
      <w:bookmarkStart w:id="14" w:name="_GoBack"/>
      <w:bookmarkEnd w:id="14"/>
    </w:p>
    <w:p w:rsidR="005B30ED" w:rsidRDefault="0038608E" w:rsidP="0038608E">
      <w:pPr>
        <w:pStyle w:val="1"/>
        <w:numPr>
          <w:ilvl w:val="0"/>
          <w:numId w:val="3"/>
        </w:numPr>
        <w:spacing w:beforeLines="50" w:afterLines="50" w:line="240" w:lineRule="auto"/>
        <w:rPr>
          <w:rFonts w:ascii="黑体" w:eastAsia="黑体" w:cs="黑体"/>
          <w:b w:val="0"/>
          <w:bCs w:val="0"/>
          <w:sz w:val="24"/>
          <w:szCs w:val="24"/>
        </w:rPr>
      </w:pPr>
      <w:bookmarkStart w:id="15" w:name="_Toc435726340"/>
      <w:bookmarkStart w:id="16" w:name="_Toc435726343"/>
      <w:bookmarkStart w:id="17" w:name="_Toc435726344"/>
      <w:bookmarkStart w:id="18" w:name="_Toc435726341"/>
      <w:bookmarkStart w:id="19" w:name="_Toc435726346"/>
      <w:bookmarkStart w:id="20" w:name="_Toc435726345"/>
      <w:bookmarkStart w:id="21" w:name="_Toc435726342"/>
      <w:bookmarkStart w:id="22" w:name="_Toc422683924"/>
      <w:bookmarkStart w:id="23" w:name="_Toc25540"/>
      <w:bookmarkEnd w:id="15"/>
      <w:bookmarkEnd w:id="16"/>
      <w:bookmarkEnd w:id="17"/>
      <w:bookmarkEnd w:id="18"/>
      <w:bookmarkEnd w:id="19"/>
      <w:bookmarkEnd w:id="20"/>
      <w:bookmarkEnd w:id="21"/>
      <w:r>
        <w:rPr>
          <w:rFonts w:ascii="黑体" w:eastAsia="黑体" w:cs="黑体" w:hint="eastAsia"/>
          <w:b w:val="0"/>
          <w:bCs w:val="0"/>
          <w:sz w:val="24"/>
          <w:szCs w:val="24"/>
        </w:rPr>
        <w:t>计量特性</w:t>
      </w:r>
      <w:bookmarkStart w:id="24" w:name="_Toc195978140"/>
      <w:bookmarkEnd w:id="22"/>
      <w:bookmarkEnd w:id="23"/>
    </w:p>
    <w:p w:rsidR="005B30ED" w:rsidRDefault="0038608E">
      <w:pPr>
        <w:pStyle w:val="2"/>
      </w:pPr>
      <w:bookmarkStart w:id="25" w:name="_Toc3332"/>
      <w:bookmarkStart w:id="26" w:name="_Toc224383110"/>
      <w:r>
        <w:rPr>
          <w:rFonts w:ascii="宋体" w:hAnsi="宋体" w:cs="宋体" w:hint="eastAsia"/>
        </w:rPr>
        <w:t>5.1  时间示值误差</w:t>
      </w:r>
      <w:bookmarkEnd w:id="25"/>
    </w:p>
    <w:p w:rsidR="005B30ED" w:rsidRDefault="0038608E">
      <w:pPr>
        <w:spacing w:line="360" w:lineRule="auto"/>
        <w:ind w:firstLineChars="200" w:firstLine="480"/>
        <w:rPr>
          <w:sz w:val="24"/>
          <w:szCs w:val="24"/>
        </w:rPr>
      </w:pPr>
      <w:r>
        <w:rPr>
          <w:rFonts w:ascii="宋体" w:hAnsi="宋体" w:cs="宋体" w:hint="eastAsia"/>
          <w:sz w:val="24"/>
          <w:szCs w:val="24"/>
        </w:rPr>
        <w:t>时间示值误差（至少覆盖</w:t>
      </w:r>
      <w:r>
        <w:rPr>
          <w:sz w:val="24"/>
          <w:szCs w:val="24"/>
        </w:rPr>
        <w:t>160 Hz</w:t>
      </w:r>
      <w:r>
        <w:rPr>
          <w:sz w:val="24"/>
          <w:lang w:val="zh-CN"/>
        </w:rPr>
        <w:t>～</w:t>
      </w:r>
      <w:r>
        <w:rPr>
          <w:rFonts w:hint="eastAsia"/>
          <w:sz w:val="24"/>
        </w:rPr>
        <w:t>2kHz</w:t>
      </w:r>
      <w:r>
        <w:rPr>
          <w:rFonts w:ascii="宋体" w:hAnsi="宋体" w:cs="宋体" w:hint="eastAsia"/>
          <w:sz w:val="24"/>
          <w:szCs w:val="24"/>
        </w:rPr>
        <w:t>）：</w:t>
      </w:r>
      <w:r>
        <w:rPr>
          <w:sz w:val="24"/>
          <w:szCs w:val="24"/>
        </w:rPr>
        <w:t>±1.0%</w:t>
      </w:r>
      <w:r>
        <w:rPr>
          <w:sz w:val="24"/>
          <w:szCs w:val="24"/>
        </w:rPr>
        <w:t>。</w:t>
      </w:r>
    </w:p>
    <w:p w:rsidR="005B30ED" w:rsidRDefault="0038608E">
      <w:pPr>
        <w:pStyle w:val="2"/>
      </w:pPr>
      <w:bookmarkStart w:id="27" w:name="_Toc31850"/>
      <w:bookmarkEnd w:id="26"/>
      <w:r>
        <w:rPr>
          <w:rFonts w:ascii="宋体" w:hAnsi="宋体" w:cs="宋体" w:hint="eastAsia"/>
        </w:rPr>
        <w:t>5.2  幅频响应</w:t>
      </w:r>
      <w:bookmarkEnd w:id="27"/>
    </w:p>
    <w:p w:rsidR="005B30ED" w:rsidRDefault="0038608E">
      <w:pPr>
        <w:spacing w:line="360" w:lineRule="auto"/>
        <w:ind w:firstLineChars="200" w:firstLine="480"/>
        <w:rPr>
          <w:rFonts w:ascii="宋体" w:hAnsi="宋体" w:cs="宋体"/>
          <w:sz w:val="24"/>
          <w:szCs w:val="24"/>
        </w:rPr>
      </w:pPr>
      <w:r>
        <w:rPr>
          <w:rFonts w:ascii="宋体" w:hAnsi="宋体" w:cs="宋体" w:hint="eastAsia"/>
          <w:sz w:val="24"/>
          <w:szCs w:val="24"/>
        </w:rPr>
        <w:t>幅频响应（至少覆盖</w:t>
      </w:r>
      <w:r>
        <w:rPr>
          <w:sz w:val="24"/>
          <w:szCs w:val="24"/>
        </w:rPr>
        <w:t>160 Hz</w:t>
      </w:r>
      <w:r>
        <w:rPr>
          <w:sz w:val="24"/>
          <w:lang w:val="zh-CN"/>
        </w:rPr>
        <w:t>～</w:t>
      </w:r>
      <w:r>
        <w:rPr>
          <w:rFonts w:hint="eastAsia"/>
          <w:sz w:val="24"/>
        </w:rPr>
        <w:t>2kHz</w:t>
      </w:r>
      <w:r>
        <w:rPr>
          <w:rFonts w:ascii="宋体" w:hAnsi="宋体" w:cs="宋体" w:hint="eastAsia"/>
          <w:sz w:val="24"/>
          <w:szCs w:val="24"/>
        </w:rPr>
        <w:t>）：</w:t>
      </w:r>
      <w:r>
        <w:rPr>
          <w:sz w:val="24"/>
          <w:szCs w:val="24"/>
        </w:rPr>
        <w:t>6 dB</w:t>
      </w:r>
      <w:r>
        <w:rPr>
          <w:rFonts w:ascii="宋体" w:hAnsi="宋体" w:cs="宋体" w:hint="eastAsia"/>
          <w:sz w:val="24"/>
          <w:szCs w:val="24"/>
        </w:rPr>
        <w:t>。</w:t>
      </w:r>
    </w:p>
    <w:p w:rsidR="005B30ED" w:rsidRDefault="0038608E">
      <w:pPr>
        <w:pStyle w:val="2"/>
      </w:pPr>
      <w:bookmarkStart w:id="28" w:name="_Toc8568"/>
      <w:r>
        <w:rPr>
          <w:rFonts w:ascii="宋体" w:hAnsi="宋体" w:cs="宋体" w:hint="eastAsia"/>
        </w:rPr>
        <w:t xml:space="preserve">5.3  </w:t>
      </w:r>
      <w:r w:rsidRPr="00397747">
        <w:rPr>
          <w:rFonts w:ascii="宋体" w:hAnsi="宋体" w:cs="宋体" w:hint="eastAsia"/>
        </w:rPr>
        <w:t>加速度幅值线性</w:t>
      </w:r>
      <w:r>
        <w:rPr>
          <w:rFonts w:ascii="宋体" w:hAnsi="宋体" w:cs="宋体" w:hint="eastAsia"/>
        </w:rPr>
        <w:t>误差</w:t>
      </w:r>
      <w:bookmarkEnd w:id="28"/>
    </w:p>
    <w:p w:rsidR="005B30ED" w:rsidRPr="00397747" w:rsidRDefault="0038608E">
      <w:pPr>
        <w:spacing w:line="360" w:lineRule="auto"/>
        <w:ind w:firstLineChars="200" w:firstLine="480"/>
      </w:pPr>
      <w:r>
        <w:rPr>
          <w:rFonts w:ascii="宋体" w:hAnsi="宋体" w:cs="宋体" w:hint="eastAsia"/>
          <w:sz w:val="24"/>
          <w:szCs w:val="24"/>
        </w:rPr>
        <w:t>幅值线性</w:t>
      </w:r>
      <w:r w:rsidRPr="00397747">
        <w:rPr>
          <w:rFonts w:ascii="宋体" w:hAnsi="宋体" w:cs="宋体" w:hint="eastAsia"/>
          <w:sz w:val="24"/>
          <w:szCs w:val="24"/>
        </w:rPr>
        <w:t>误差：</w:t>
      </w:r>
      <w:r w:rsidRPr="00397747">
        <w:rPr>
          <w:sz w:val="24"/>
          <w:szCs w:val="24"/>
        </w:rPr>
        <w:t>±</w:t>
      </w:r>
      <w:r w:rsidRPr="00397747">
        <w:rPr>
          <w:rFonts w:hint="eastAsia"/>
          <w:sz w:val="24"/>
          <w:szCs w:val="24"/>
        </w:rPr>
        <w:t>10</w:t>
      </w:r>
      <w:r w:rsidRPr="00397747">
        <w:rPr>
          <w:sz w:val="24"/>
          <w:szCs w:val="24"/>
        </w:rPr>
        <w:t>%</w:t>
      </w:r>
      <w:r w:rsidRPr="00397747">
        <w:rPr>
          <w:rFonts w:ascii="宋体" w:hAnsi="宋体" w:cs="宋体" w:hint="eastAsia"/>
          <w:sz w:val="24"/>
          <w:szCs w:val="24"/>
        </w:rPr>
        <w:t>。</w:t>
      </w:r>
    </w:p>
    <w:p w:rsidR="005B30ED" w:rsidRDefault="0038608E">
      <w:pPr>
        <w:pStyle w:val="2"/>
      </w:pPr>
      <w:bookmarkStart w:id="29" w:name="_Toc31359"/>
      <w:r w:rsidRPr="00397747">
        <w:rPr>
          <w:rFonts w:ascii="宋体" w:hAnsi="宋体" w:cs="宋体" w:hint="eastAsia"/>
        </w:rPr>
        <w:t>5.4  标准锚杆</w:t>
      </w:r>
      <w:r>
        <w:rPr>
          <w:rFonts w:ascii="宋体" w:hAnsi="宋体" w:cs="宋体" w:hint="eastAsia"/>
        </w:rPr>
        <w:t>长度测量重复性</w:t>
      </w:r>
      <w:bookmarkEnd w:id="29"/>
    </w:p>
    <w:p w:rsidR="005B30ED" w:rsidRDefault="0038608E">
      <w:pPr>
        <w:spacing w:line="360" w:lineRule="auto"/>
        <w:ind w:firstLineChars="200" w:firstLine="480"/>
        <w:rPr>
          <w:rFonts w:ascii="宋体" w:hAnsi="宋体" w:cs="宋体"/>
          <w:sz w:val="24"/>
          <w:szCs w:val="24"/>
        </w:rPr>
      </w:pPr>
      <w:r>
        <w:rPr>
          <w:rFonts w:ascii="宋体" w:hAnsi="宋体" w:cs="宋体" w:hint="eastAsia"/>
          <w:sz w:val="24"/>
          <w:szCs w:val="24"/>
        </w:rPr>
        <w:t>重复性：3%。</w:t>
      </w:r>
    </w:p>
    <w:p w:rsidR="005B30ED" w:rsidRDefault="0038608E">
      <w:pPr>
        <w:spacing w:line="360" w:lineRule="auto"/>
        <w:ind w:firstLineChars="200" w:firstLine="420"/>
        <w:rPr>
          <w:rFonts w:ascii="宋体" w:hAnsi="宋体"/>
          <w:sz w:val="24"/>
        </w:rPr>
      </w:pPr>
      <w:r>
        <w:rPr>
          <w:rFonts w:hint="eastAsia"/>
        </w:rPr>
        <w:t>注：以上指标不用于合格性判别，仅供参考。</w:t>
      </w:r>
    </w:p>
    <w:p w:rsidR="005B30ED" w:rsidRDefault="0038608E" w:rsidP="0038608E">
      <w:pPr>
        <w:pStyle w:val="1"/>
        <w:numPr>
          <w:ilvl w:val="0"/>
          <w:numId w:val="3"/>
        </w:numPr>
        <w:spacing w:beforeLines="50" w:afterLines="50" w:line="300" w:lineRule="auto"/>
        <w:rPr>
          <w:rFonts w:ascii="黑体" w:eastAsia="黑体"/>
          <w:b w:val="0"/>
          <w:bCs w:val="0"/>
          <w:sz w:val="24"/>
          <w:szCs w:val="24"/>
        </w:rPr>
      </w:pPr>
      <w:bookmarkStart w:id="30" w:name="_Toc435726349"/>
      <w:bookmarkStart w:id="31" w:name="_Toc435726348"/>
      <w:bookmarkStart w:id="32" w:name="_Toc28935"/>
      <w:bookmarkStart w:id="33" w:name="_Toc422683925"/>
      <w:bookmarkEnd w:id="24"/>
      <w:bookmarkEnd w:id="30"/>
      <w:bookmarkEnd w:id="31"/>
      <w:r>
        <w:rPr>
          <w:rFonts w:ascii="黑体" w:eastAsia="黑体" w:cs="黑体" w:hint="eastAsia"/>
          <w:b w:val="0"/>
          <w:bCs w:val="0"/>
          <w:sz w:val="24"/>
          <w:szCs w:val="24"/>
        </w:rPr>
        <w:t>校准条件</w:t>
      </w:r>
      <w:bookmarkEnd w:id="32"/>
      <w:bookmarkEnd w:id="33"/>
    </w:p>
    <w:p w:rsidR="005B30ED" w:rsidRDefault="0038608E">
      <w:pPr>
        <w:pStyle w:val="2"/>
        <w:numPr>
          <w:ilvl w:val="1"/>
          <w:numId w:val="4"/>
        </w:numPr>
      </w:pPr>
      <w:bookmarkStart w:id="34" w:name="_Toc14854"/>
      <w:r>
        <w:t>环境条件</w:t>
      </w:r>
      <w:bookmarkEnd w:id="34"/>
    </w:p>
    <w:p w:rsidR="005B30ED" w:rsidRDefault="0038608E">
      <w:pPr>
        <w:spacing w:line="360" w:lineRule="auto"/>
        <w:ind w:firstLineChars="200" w:firstLine="480"/>
        <w:rPr>
          <w:sz w:val="24"/>
        </w:rPr>
      </w:pPr>
      <w:r>
        <w:rPr>
          <w:sz w:val="24"/>
        </w:rPr>
        <w:t>环境温度：（</w:t>
      </w:r>
      <w:r>
        <w:rPr>
          <w:sz w:val="24"/>
          <w:lang w:val="zh-CN"/>
        </w:rPr>
        <w:t>18</w:t>
      </w:r>
      <w:r>
        <w:rPr>
          <w:sz w:val="24"/>
          <w:lang w:val="zh-CN"/>
        </w:rPr>
        <w:t>～</w:t>
      </w:r>
      <w:r>
        <w:rPr>
          <w:sz w:val="24"/>
          <w:lang w:val="zh-CN"/>
        </w:rPr>
        <w:t>28</w:t>
      </w:r>
      <w:r>
        <w:rPr>
          <w:sz w:val="24"/>
        </w:rPr>
        <w:t>）</w:t>
      </w:r>
      <w:r>
        <w:rPr>
          <w:sz w:val="24"/>
        </w:rPr>
        <w:t>℃</w:t>
      </w:r>
      <w:r>
        <w:rPr>
          <w:sz w:val="24"/>
        </w:rPr>
        <w:t>；</w:t>
      </w:r>
    </w:p>
    <w:p w:rsidR="005B30ED" w:rsidRDefault="0038608E">
      <w:pPr>
        <w:spacing w:line="360" w:lineRule="auto"/>
        <w:ind w:firstLineChars="200" w:firstLine="480"/>
        <w:rPr>
          <w:sz w:val="24"/>
        </w:rPr>
      </w:pPr>
      <w:r>
        <w:rPr>
          <w:sz w:val="24"/>
        </w:rPr>
        <w:t>相对湿度：</w:t>
      </w:r>
      <w:r>
        <w:rPr>
          <w:sz w:val="24"/>
        </w:rPr>
        <w:t>≤80</w:t>
      </w:r>
      <w:r>
        <w:rPr>
          <w:sz w:val="24"/>
        </w:rPr>
        <w:t>％；</w:t>
      </w:r>
    </w:p>
    <w:p w:rsidR="005B30ED" w:rsidRDefault="0038608E">
      <w:pPr>
        <w:spacing w:line="360" w:lineRule="auto"/>
        <w:ind w:firstLineChars="200" w:firstLine="480"/>
        <w:rPr>
          <w:rFonts w:ascii="宋体" w:hAnsi="宋体"/>
          <w:sz w:val="24"/>
        </w:rPr>
      </w:pPr>
      <w:r>
        <w:rPr>
          <w:rFonts w:ascii="宋体" w:hAnsi="宋体" w:hint="eastAsia"/>
          <w:sz w:val="24"/>
        </w:rPr>
        <w:t>其它：周围无影响锚杆仪正常工作的强烈电磁场和强烈机械振动；</w:t>
      </w:r>
    </w:p>
    <w:p w:rsidR="005B30ED" w:rsidRDefault="0038608E">
      <w:pPr>
        <w:spacing w:line="360" w:lineRule="auto"/>
        <w:ind w:firstLineChars="200" w:firstLine="480"/>
        <w:rPr>
          <w:rFonts w:ascii="宋体" w:hAnsi="宋体"/>
          <w:sz w:val="24"/>
        </w:rPr>
      </w:pPr>
      <w:r>
        <w:rPr>
          <w:rFonts w:ascii="宋体" w:hAnsi="宋体" w:hint="eastAsia"/>
          <w:sz w:val="24"/>
        </w:rPr>
        <w:t>如果校准用仪器设备规定了正常使用的环境条件，应符合其规定。</w:t>
      </w:r>
    </w:p>
    <w:p w:rsidR="005B30ED" w:rsidRDefault="0038608E">
      <w:pPr>
        <w:pStyle w:val="2"/>
        <w:numPr>
          <w:ilvl w:val="1"/>
          <w:numId w:val="4"/>
        </w:numPr>
      </w:pPr>
      <w:bookmarkStart w:id="35" w:name="_Hlk26206724"/>
      <w:bookmarkStart w:id="36" w:name="_Toc1267"/>
      <w:r>
        <w:t>测量标准及其他设备</w:t>
      </w:r>
      <w:bookmarkEnd w:id="35"/>
      <w:bookmarkEnd w:id="36"/>
    </w:p>
    <w:p w:rsidR="005B30ED" w:rsidRDefault="0038608E">
      <w:pPr>
        <w:spacing w:line="360" w:lineRule="auto"/>
        <w:ind w:firstLineChars="200" w:firstLine="480"/>
        <w:rPr>
          <w:rFonts w:ascii="宋体" w:hAnsi="宋体"/>
          <w:sz w:val="24"/>
        </w:rPr>
      </w:pPr>
      <w:r>
        <w:rPr>
          <w:rFonts w:ascii="宋体" w:hAnsi="宋体" w:hint="eastAsia"/>
          <w:sz w:val="24"/>
        </w:rPr>
        <w:t>锚杆仪校准用仪器设备主要有振动标准装置、信号发生器、标准锚杆等，其主要技术要求如下：</w:t>
      </w:r>
    </w:p>
    <w:p w:rsidR="005B30ED" w:rsidRDefault="0038608E">
      <w:pPr>
        <w:pStyle w:val="afa"/>
        <w:snapToGrid w:val="0"/>
        <w:spacing w:line="300" w:lineRule="auto"/>
        <w:ind w:firstLineChars="0" w:firstLine="0"/>
        <w:rPr>
          <w:rFonts w:hAnsi="宋体"/>
        </w:rPr>
      </w:pPr>
      <w:r>
        <w:rPr>
          <w:rFonts w:ascii="宋体" w:hAnsi="宋体" w:hint="eastAsia"/>
        </w:rPr>
        <w:t xml:space="preserve">6.2.1  </w:t>
      </w:r>
      <w:r>
        <w:rPr>
          <w:rFonts w:hint="eastAsia"/>
          <w:szCs w:val="21"/>
        </w:rPr>
        <w:t>比较法振动标准装置</w:t>
      </w:r>
      <w:r>
        <w:rPr>
          <w:rFonts w:hAnsi="宋体" w:hint="eastAsia"/>
        </w:rPr>
        <w:t>。</w:t>
      </w:r>
    </w:p>
    <w:p w:rsidR="005B30ED" w:rsidRDefault="0038608E">
      <w:pPr>
        <w:pStyle w:val="afa"/>
        <w:snapToGrid w:val="0"/>
        <w:spacing w:line="300" w:lineRule="auto"/>
        <w:ind w:firstLine="480"/>
        <w:rPr>
          <w:rFonts w:hAnsi="宋体"/>
        </w:rPr>
      </w:pPr>
      <w:r>
        <w:rPr>
          <w:rFonts w:hAnsi="宋体" w:hint="eastAsia"/>
        </w:rPr>
        <w:t>振动标准装置的测量不确定度见表</w:t>
      </w:r>
      <w:r>
        <w:rPr>
          <w:rFonts w:hAnsi="宋体" w:hint="eastAsia"/>
        </w:rPr>
        <w:t>1</w:t>
      </w:r>
      <w:r>
        <w:rPr>
          <w:rFonts w:hAnsi="宋体" w:hint="eastAsia"/>
        </w:rPr>
        <w:t>。</w:t>
      </w:r>
    </w:p>
    <w:p w:rsidR="005B30ED" w:rsidRDefault="0038608E">
      <w:pPr>
        <w:pStyle w:val="afa"/>
        <w:snapToGrid w:val="0"/>
        <w:spacing w:line="300" w:lineRule="auto"/>
        <w:ind w:left="360" w:firstLineChars="0" w:firstLine="0"/>
        <w:jc w:val="center"/>
        <w:rPr>
          <w:rFonts w:hAnsi="宋体"/>
          <w:sz w:val="21"/>
          <w:szCs w:val="21"/>
        </w:rPr>
      </w:pPr>
      <w:r>
        <w:rPr>
          <w:rFonts w:hAnsi="宋体" w:hint="eastAsia"/>
          <w:sz w:val="21"/>
          <w:szCs w:val="21"/>
        </w:rPr>
        <w:t>表</w:t>
      </w:r>
      <w:r>
        <w:rPr>
          <w:rFonts w:hAnsi="宋体" w:hint="eastAsia"/>
          <w:sz w:val="21"/>
          <w:szCs w:val="21"/>
        </w:rPr>
        <w:t>1</w:t>
      </w:r>
      <w:r>
        <w:rPr>
          <w:rFonts w:hAnsi="宋体" w:hint="eastAsia"/>
          <w:sz w:val="21"/>
          <w:szCs w:val="21"/>
        </w:rPr>
        <w:t>振动标准装置的测量不确定度</w:t>
      </w:r>
    </w:p>
    <w:tbl>
      <w:tblPr>
        <w:tblStyle w:val="af4"/>
        <w:tblW w:w="8439" w:type="dxa"/>
        <w:jc w:val="center"/>
        <w:tblLayout w:type="fixed"/>
        <w:tblLook w:val="04A0"/>
      </w:tblPr>
      <w:tblGrid>
        <w:gridCol w:w="2559"/>
        <w:gridCol w:w="2835"/>
        <w:gridCol w:w="3045"/>
      </w:tblGrid>
      <w:tr w:rsidR="005B30ED">
        <w:trPr>
          <w:trHeight w:hRule="exact" w:val="397"/>
          <w:jc w:val="center"/>
        </w:trPr>
        <w:tc>
          <w:tcPr>
            <w:tcW w:w="2559" w:type="dxa"/>
            <w:vAlign w:val="center"/>
          </w:tcPr>
          <w:p w:rsidR="005B30ED" w:rsidRDefault="0038608E">
            <w:pPr>
              <w:adjustRightInd w:val="0"/>
              <w:snapToGrid w:val="0"/>
              <w:spacing w:line="300" w:lineRule="auto"/>
              <w:jc w:val="center"/>
              <w:rPr>
                <w:kern w:val="0"/>
              </w:rPr>
            </w:pPr>
            <w:r>
              <w:rPr>
                <w:rFonts w:hint="eastAsia"/>
                <w:kern w:val="0"/>
              </w:rPr>
              <w:t>名称</w:t>
            </w:r>
          </w:p>
        </w:tc>
        <w:tc>
          <w:tcPr>
            <w:tcW w:w="2835" w:type="dxa"/>
            <w:vAlign w:val="center"/>
          </w:tcPr>
          <w:p w:rsidR="005B30ED" w:rsidRDefault="0038608E">
            <w:pPr>
              <w:adjustRightInd w:val="0"/>
              <w:snapToGrid w:val="0"/>
              <w:spacing w:line="300" w:lineRule="auto"/>
              <w:jc w:val="center"/>
              <w:rPr>
                <w:kern w:val="0"/>
              </w:rPr>
            </w:pPr>
            <w:r>
              <w:rPr>
                <w:rFonts w:hint="eastAsia"/>
                <w:kern w:val="0"/>
              </w:rPr>
              <w:t>测量范围</w:t>
            </w:r>
          </w:p>
        </w:tc>
        <w:tc>
          <w:tcPr>
            <w:tcW w:w="3045" w:type="dxa"/>
            <w:vAlign w:val="center"/>
          </w:tcPr>
          <w:p w:rsidR="005B30ED" w:rsidRDefault="0038608E">
            <w:pPr>
              <w:adjustRightInd w:val="0"/>
              <w:snapToGrid w:val="0"/>
              <w:spacing w:line="300" w:lineRule="auto"/>
              <w:jc w:val="center"/>
              <w:rPr>
                <w:kern w:val="0"/>
              </w:rPr>
            </w:pPr>
            <w:r>
              <w:rPr>
                <w:rFonts w:hint="eastAsia"/>
                <w:kern w:val="0"/>
              </w:rPr>
              <w:t>测量不确定度（</w:t>
            </w:r>
            <w:r>
              <w:rPr>
                <w:rFonts w:hint="eastAsia"/>
                <w:i/>
                <w:kern w:val="0"/>
              </w:rPr>
              <w:t>k</w:t>
            </w:r>
            <w:r>
              <w:rPr>
                <w:rFonts w:hint="eastAsia"/>
                <w:kern w:val="0"/>
              </w:rPr>
              <w:t>=2</w:t>
            </w:r>
            <w:r>
              <w:rPr>
                <w:rFonts w:hint="eastAsia"/>
                <w:kern w:val="0"/>
              </w:rPr>
              <w:t>）</w:t>
            </w:r>
          </w:p>
        </w:tc>
      </w:tr>
      <w:tr w:rsidR="00397747">
        <w:trPr>
          <w:trHeight w:hRule="exact" w:val="397"/>
          <w:jc w:val="center"/>
        </w:trPr>
        <w:tc>
          <w:tcPr>
            <w:tcW w:w="2559" w:type="dxa"/>
            <w:vMerge w:val="restart"/>
            <w:vAlign w:val="center"/>
          </w:tcPr>
          <w:p w:rsidR="00397747" w:rsidRDefault="00397747">
            <w:pPr>
              <w:adjustRightInd w:val="0"/>
              <w:snapToGrid w:val="0"/>
              <w:spacing w:line="300" w:lineRule="auto"/>
              <w:jc w:val="center"/>
              <w:rPr>
                <w:kern w:val="0"/>
              </w:rPr>
            </w:pPr>
            <w:r>
              <w:rPr>
                <w:rFonts w:hAnsi="宋体" w:hint="eastAsia"/>
              </w:rPr>
              <w:t>振动标准装置</w:t>
            </w:r>
          </w:p>
        </w:tc>
        <w:tc>
          <w:tcPr>
            <w:tcW w:w="2835" w:type="dxa"/>
            <w:vAlign w:val="center"/>
          </w:tcPr>
          <w:p w:rsidR="00397747" w:rsidRDefault="00397747">
            <w:pPr>
              <w:adjustRightInd w:val="0"/>
              <w:snapToGrid w:val="0"/>
              <w:spacing w:line="300" w:lineRule="auto"/>
              <w:jc w:val="center"/>
              <w:rPr>
                <w:kern w:val="0"/>
              </w:rPr>
            </w:pPr>
            <w:r>
              <w:rPr>
                <w:rFonts w:hint="eastAsia"/>
                <w:kern w:val="0"/>
              </w:rPr>
              <w:t>20 Hz</w:t>
            </w:r>
            <w:r>
              <w:rPr>
                <w:rFonts w:hint="eastAsia"/>
                <w:kern w:val="0"/>
              </w:rPr>
              <w:t>≤</w:t>
            </w:r>
            <w:r>
              <w:rPr>
                <w:rFonts w:hint="eastAsia"/>
                <w:i/>
                <w:kern w:val="0"/>
              </w:rPr>
              <w:t xml:space="preserve">f </w:t>
            </w:r>
            <w:r>
              <w:rPr>
                <w:rFonts w:hint="eastAsia"/>
                <w:kern w:val="0"/>
              </w:rPr>
              <w:t>＜</w:t>
            </w:r>
            <w:r>
              <w:rPr>
                <w:rFonts w:hint="eastAsia"/>
                <w:kern w:val="0"/>
              </w:rPr>
              <w:t>2kHz</w:t>
            </w:r>
          </w:p>
        </w:tc>
        <w:tc>
          <w:tcPr>
            <w:tcW w:w="3045" w:type="dxa"/>
            <w:vAlign w:val="center"/>
          </w:tcPr>
          <w:p w:rsidR="00397747" w:rsidRDefault="00397747">
            <w:pPr>
              <w:adjustRightInd w:val="0"/>
              <w:snapToGrid w:val="0"/>
              <w:spacing w:line="300" w:lineRule="auto"/>
              <w:jc w:val="center"/>
              <w:rPr>
                <w:kern w:val="0"/>
              </w:rPr>
            </w:pPr>
            <w:r>
              <w:rPr>
                <w:rFonts w:hint="eastAsia"/>
                <w:kern w:val="0"/>
              </w:rPr>
              <w:t>2%</w:t>
            </w:r>
          </w:p>
        </w:tc>
      </w:tr>
      <w:tr w:rsidR="00397747">
        <w:trPr>
          <w:trHeight w:hRule="exact" w:val="397"/>
          <w:jc w:val="center"/>
        </w:trPr>
        <w:tc>
          <w:tcPr>
            <w:tcW w:w="2559" w:type="dxa"/>
            <w:vMerge/>
            <w:vAlign w:val="center"/>
          </w:tcPr>
          <w:p w:rsidR="00397747" w:rsidRDefault="00397747">
            <w:pPr>
              <w:adjustRightInd w:val="0"/>
              <w:snapToGrid w:val="0"/>
              <w:spacing w:line="300" w:lineRule="auto"/>
              <w:jc w:val="center"/>
              <w:rPr>
                <w:rFonts w:hAnsi="宋体"/>
              </w:rPr>
            </w:pPr>
          </w:p>
        </w:tc>
        <w:tc>
          <w:tcPr>
            <w:tcW w:w="2835" w:type="dxa"/>
            <w:vAlign w:val="center"/>
          </w:tcPr>
          <w:p w:rsidR="00397747" w:rsidRDefault="00397747">
            <w:pPr>
              <w:adjustRightInd w:val="0"/>
              <w:snapToGrid w:val="0"/>
              <w:spacing w:line="300" w:lineRule="auto"/>
              <w:jc w:val="center"/>
              <w:rPr>
                <w:kern w:val="0"/>
              </w:rPr>
            </w:pPr>
            <w:r>
              <w:rPr>
                <w:rFonts w:hint="eastAsia"/>
                <w:kern w:val="0"/>
              </w:rPr>
              <w:t>2k Hz</w:t>
            </w:r>
            <w:r>
              <w:rPr>
                <w:rFonts w:hint="eastAsia"/>
                <w:kern w:val="0"/>
              </w:rPr>
              <w:t>≤</w:t>
            </w:r>
            <w:r>
              <w:rPr>
                <w:rFonts w:hint="eastAsia"/>
                <w:i/>
                <w:kern w:val="0"/>
              </w:rPr>
              <w:t xml:space="preserve">f </w:t>
            </w:r>
            <w:r>
              <w:rPr>
                <w:rFonts w:hint="eastAsia"/>
                <w:kern w:val="0"/>
              </w:rPr>
              <w:t>≤</w:t>
            </w:r>
            <w:r>
              <w:rPr>
                <w:rFonts w:hint="eastAsia"/>
                <w:kern w:val="0"/>
              </w:rPr>
              <w:t>5kHz</w:t>
            </w:r>
          </w:p>
        </w:tc>
        <w:tc>
          <w:tcPr>
            <w:tcW w:w="3045" w:type="dxa"/>
            <w:vAlign w:val="center"/>
          </w:tcPr>
          <w:p w:rsidR="00397747" w:rsidRDefault="00397747">
            <w:pPr>
              <w:adjustRightInd w:val="0"/>
              <w:snapToGrid w:val="0"/>
              <w:spacing w:line="300" w:lineRule="auto"/>
              <w:jc w:val="center"/>
              <w:rPr>
                <w:kern w:val="0"/>
              </w:rPr>
            </w:pPr>
            <w:r>
              <w:rPr>
                <w:rFonts w:hint="eastAsia"/>
                <w:kern w:val="0"/>
              </w:rPr>
              <w:t>3%</w:t>
            </w:r>
          </w:p>
        </w:tc>
      </w:tr>
    </w:tbl>
    <w:p w:rsidR="005B30ED" w:rsidRDefault="005B30ED">
      <w:pPr>
        <w:spacing w:line="360" w:lineRule="auto"/>
        <w:rPr>
          <w:sz w:val="24"/>
        </w:rPr>
      </w:pPr>
    </w:p>
    <w:p w:rsidR="005B30ED" w:rsidRDefault="0038608E">
      <w:pPr>
        <w:spacing w:line="360" w:lineRule="auto"/>
        <w:rPr>
          <w:rFonts w:ascii="宋体" w:hAnsi="宋体"/>
          <w:sz w:val="24"/>
        </w:rPr>
      </w:pPr>
      <w:r>
        <w:rPr>
          <w:rFonts w:ascii="宋体" w:hAnsi="宋体" w:hint="eastAsia"/>
          <w:sz w:val="24"/>
        </w:rPr>
        <w:t>6.2.2  信号发生器</w:t>
      </w:r>
    </w:p>
    <w:p w:rsidR="005B30ED" w:rsidRDefault="0038608E">
      <w:pPr>
        <w:spacing w:line="360" w:lineRule="auto"/>
        <w:ind w:firstLineChars="200" w:firstLine="480"/>
        <w:rPr>
          <w:sz w:val="24"/>
        </w:rPr>
      </w:pPr>
      <w:r>
        <w:rPr>
          <w:rFonts w:hint="eastAsia"/>
          <w:sz w:val="24"/>
        </w:rPr>
        <w:t>频率范围：</w:t>
      </w:r>
      <w:r>
        <w:rPr>
          <w:rFonts w:hint="eastAsia"/>
          <w:sz w:val="24"/>
        </w:rPr>
        <w:t>10 Hz</w:t>
      </w:r>
      <w:r>
        <w:rPr>
          <w:rFonts w:hint="eastAsia"/>
          <w:sz w:val="24"/>
        </w:rPr>
        <w:t>～</w:t>
      </w:r>
      <w:r>
        <w:rPr>
          <w:rFonts w:hint="eastAsia"/>
          <w:sz w:val="24"/>
        </w:rPr>
        <w:t>20 kHz</w:t>
      </w:r>
      <w:r>
        <w:rPr>
          <w:rFonts w:hint="eastAsia"/>
          <w:sz w:val="24"/>
        </w:rPr>
        <w:t>，输出电压峰值不小于</w:t>
      </w:r>
      <w:r>
        <w:rPr>
          <w:rFonts w:hint="eastAsia"/>
          <w:sz w:val="24"/>
        </w:rPr>
        <w:t>2 V</w:t>
      </w:r>
      <w:r>
        <w:rPr>
          <w:rFonts w:hint="eastAsia"/>
          <w:sz w:val="24"/>
        </w:rPr>
        <w:t>，频率准确度优于</w:t>
      </w:r>
      <w:r>
        <w:rPr>
          <w:rFonts w:hint="eastAsia"/>
          <w:sz w:val="24"/>
        </w:rPr>
        <w:t>5</w:t>
      </w:r>
      <w:r>
        <w:rPr>
          <w:rFonts w:hint="eastAsia"/>
          <w:sz w:val="24"/>
        </w:rPr>
        <w:t>×</w:t>
      </w:r>
      <w:r>
        <w:rPr>
          <w:rFonts w:hint="eastAsia"/>
          <w:sz w:val="24"/>
        </w:rPr>
        <w:t>10</w:t>
      </w:r>
      <w:r>
        <w:rPr>
          <w:rFonts w:hint="eastAsia"/>
          <w:sz w:val="24"/>
          <w:vertAlign w:val="superscript"/>
        </w:rPr>
        <w:t>-4</w:t>
      </w:r>
      <w:r>
        <w:rPr>
          <w:rFonts w:hint="eastAsia"/>
          <w:sz w:val="24"/>
        </w:rPr>
        <w:t>。</w:t>
      </w:r>
    </w:p>
    <w:p w:rsidR="005B30ED" w:rsidRPr="00397747" w:rsidRDefault="0038608E">
      <w:pPr>
        <w:spacing w:line="360" w:lineRule="auto"/>
        <w:rPr>
          <w:rFonts w:ascii="宋体" w:hAnsi="宋体"/>
          <w:sz w:val="24"/>
        </w:rPr>
      </w:pPr>
      <w:r>
        <w:rPr>
          <w:rFonts w:ascii="宋体" w:hAnsi="宋体" w:hint="eastAsia"/>
          <w:sz w:val="24"/>
        </w:rPr>
        <w:t xml:space="preserve">6.2.3  </w:t>
      </w:r>
      <w:r w:rsidRPr="00397747">
        <w:rPr>
          <w:rFonts w:ascii="宋体" w:hAnsi="宋体" w:hint="eastAsia"/>
          <w:sz w:val="24"/>
        </w:rPr>
        <w:t>标准锚杆</w:t>
      </w:r>
    </w:p>
    <w:p w:rsidR="005B30ED" w:rsidRDefault="0038608E">
      <w:pPr>
        <w:spacing w:line="360" w:lineRule="auto"/>
        <w:ind w:firstLineChars="200" w:firstLine="480"/>
        <w:rPr>
          <w:rFonts w:eastAsia="黑体"/>
          <w:sz w:val="24"/>
        </w:rPr>
      </w:pPr>
      <w:r w:rsidRPr="00397747">
        <w:rPr>
          <w:rFonts w:ascii="宋体" w:hAnsi="宋体" w:hint="eastAsia"/>
          <w:sz w:val="24"/>
        </w:rPr>
        <w:t>标准</w:t>
      </w:r>
      <w:r w:rsidRPr="00397747">
        <w:rPr>
          <w:sz w:val="24"/>
        </w:rPr>
        <w:t>锚杆长度范围：（</w:t>
      </w:r>
      <w:r w:rsidRPr="00397747">
        <w:rPr>
          <w:sz w:val="24"/>
        </w:rPr>
        <w:t>2</w:t>
      </w:r>
      <w:r w:rsidRPr="00397747">
        <w:rPr>
          <w:sz w:val="24"/>
        </w:rPr>
        <w:t>～</w:t>
      </w:r>
      <w:r w:rsidRPr="00397747">
        <w:rPr>
          <w:sz w:val="24"/>
        </w:rPr>
        <w:t>5</w:t>
      </w:r>
      <w:r w:rsidRPr="00397747">
        <w:rPr>
          <w:sz w:val="24"/>
        </w:rPr>
        <w:t>）</w:t>
      </w:r>
      <w:r w:rsidRPr="00397747">
        <w:rPr>
          <w:sz w:val="24"/>
        </w:rPr>
        <w:t>m</w:t>
      </w:r>
      <w:r w:rsidRPr="00397747">
        <w:rPr>
          <w:sz w:val="24"/>
        </w:rPr>
        <w:t>，</w:t>
      </w:r>
      <w:r w:rsidRPr="00397747">
        <w:rPr>
          <w:rFonts w:ascii="宋体" w:hAnsi="宋体" w:hint="eastAsia"/>
          <w:sz w:val="24"/>
        </w:rPr>
        <w:t>标准</w:t>
      </w:r>
      <w:r w:rsidRPr="00397747">
        <w:rPr>
          <w:sz w:val="24"/>
        </w:rPr>
        <w:t>锚杆</w:t>
      </w:r>
      <w:r>
        <w:rPr>
          <w:sz w:val="24"/>
        </w:rPr>
        <w:t>直径不小于</w:t>
      </w:r>
      <w:r>
        <w:rPr>
          <w:sz w:val="24"/>
        </w:rPr>
        <w:t>20 mm</w:t>
      </w:r>
      <w:r>
        <w:rPr>
          <w:sz w:val="24"/>
        </w:rPr>
        <w:t>，锚杆长度最大允许误差：</w:t>
      </w:r>
      <w:r>
        <w:rPr>
          <w:sz w:val="24"/>
        </w:rPr>
        <w:t>±0.5%</w:t>
      </w:r>
      <w:r>
        <w:rPr>
          <w:sz w:val="24"/>
        </w:rPr>
        <w:t>。</w:t>
      </w:r>
    </w:p>
    <w:p w:rsidR="005B30ED" w:rsidRDefault="0038608E" w:rsidP="0038608E">
      <w:pPr>
        <w:pStyle w:val="1"/>
        <w:numPr>
          <w:ilvl w:val="0"/>
          <w:numId w:val="3"/>
        </w:numPr>
        <w:spacing w:beforeLines="50" w:afterLines="50" w:line="240" w:lineRule="auto"/>
        <w:rPr>
          <w:rFonts w:ascii="黑体" w:eastAsia="黑体" w:cs="黑体"/>
          <w:b w:val="0"/>
          <w:bCs w:val="0"/>
          <w:sz w:val="24"/>
          <w:szCs w:val="24"/>
        </w:rPr>
      </w:pPr>
      <w:bookmarkStart w:id="37" w:name="_Toc422683926"/>
      <w:bookmarkStart w:id="38" w:name="_Toc28508"/>
      <w:r>
        <w:rPr>
          <w:rFonts w:ascii="黑体" w:eastAsia="黑体" w:cs="黑体" w:hint="eastAsia"/>
          <w:b w:val="0"/>
          <w:bCs w:val="0"/>
          <w:sz w:val="24"/>
          <w:szCs w:val="24"/>
        </w:rPr>
        <w:t>校准项目和校准方法</w:t>
      </w:r>
      <w:bookmarkEnd w:id="37"/>
      <w:bookmarkEnd w:id="38"/>
    </w:p>
    <w:p w:rsidR="005B30ED" w:rsidRDefault="0038608E">
      <w:pPr>
        <w:pStyle w:val="2"/>
        <w:numPr>
          <w:ilvl w:val="1"/>
          <w:numId w:val="5"/>
        </w:numPr>
      </w:pPr>
      <w:bookmarkStart w:id="39" w:name="_Toc22463"/>
      <w:r>
        <w:rPr>
          <w:rFonts w:hint="eastAsia"/>
        </w:rPr>
        <w:t>校准项目</w:t>
      </w:r>
      <w:bookmarkEnd w:id="39"/>
    </w:p>
    <w:p w:rsidR="005B30ED" w:rsidRDefault="0038608E">
      <w:pPr>
        <w:spacing w:line="360" w:lineRule="auto"/>
        <w:ind w:firstLineChars="200" w:firstLine="480"/>
        <w:rPr>
          <w:rFonts w:ascii="宋体" w:hAnsi="宋体"/>
          <w:sz w:val="24"/>
        </w:rPr>
      </w:pPr>
      <w:r>
        <w:rPr>
          <w:rFonts w:ascii="宋体" w:hAnsi="宋体" w:hint="eastAsia"/>
          <w:sz w:val="24"/>
        </w:rPr>
        <w:t>锚杆仪校准项目见表2。</w:t>
      </w:r>
    </w:p>
    <w:p w:rsidR="005B30ED" w:rsidRDefault="0038608E">
      <w:pPr>
        <w:spacing w:line="360" w:lineRule="auto"/>
        <w:jc w:val="center"/>
        <w:rPr>
          <w:rFonts w:ascii="宋体" w:hAnsi="宋体"/>
        </w:rPr>
      </w:pPr>
      <w:r>
        <w:rPr>
          <w:rFonts w:ascii="黑体" w:eastAsia="黑体" w:hAnsi="黑体" w:hint="eastAsia"/>
        </w:rPr>
        <w:t>表2  锚杆仪校准项目一览表</w:t>
      </w: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71"/>
        <w:gridCol w:w="2543"/>
        <w:gridCol w:w="2257"/>
        <w:gridCol w:w="2258"/>
      </w:tblGrid>
      <w:tr w:rsidR="005B30ED">
        <w:trPr>
          <w:trHeight w:val="414"/>
        </w:trPr>
        <w:tc>
          <w:tcPr>
            <w:tcW w:w="1971" w:type="dxa"/>
            <w:vAlign w:val="center"/>
          </w:tcPr>
          <w:p w:rsidR="005B30ED" w:rsidRDefault="0038608E">
            <w:pPr>
              <w:adjustRightInd w:val="0"/>
              <w:snapToGrid w:val="0"/>
              <w:jc w:val="center"/>
              <w:rPr>
                <w:rFonts w:ascii="宋体" w:hAnsi="宋体"/>
              </w:rPr>
            </w:pPr>
            <w:r>
              <w:rPr>
                <w:rFonts w:ascii="宋体" w:hAnsi="宋体" w:hint="eastAsia"/>
              </w:rPr>
              <w:t>序号</w:t>
            </w:r>
          </w:p>
        </w:tc>
        <w:tc>
          <w:tcPr>
            <w:tcW w:w="2543" w:type="dxa"/>
            <w:vAlign w:val="center"/>
          </w:tcPr>
          <w:p w:rsidR="005B30ED" w:rsidRDefault="0038608E">
            <w:pPr>
              <w:adjustRightInd w:val="0"/>
              <w:snapToGrid w:val="0"/>
              <w:jc w:val="center"/>
              <w:rPr>
                <w:rFonts w:ascii="宋体" w:hAnsi="宋体"/>
              </w:rPr>
            </w:pPr>
            <w:r>
              <w:rPr>
                <w:rFonts w:ascii="宋体" w:hAnsi="宋体" w:hint="eastAsia"/>
              </w:rPr>
              <w:t>项目名称</w:t>
            </w:r>
          </w:p>
        </w:tc>
        <w:tc>
          <w:tcPr>
            <w:tcW w:w="2257" w:type="dxa"/>
            <w:vAlign w:val="center"/>
          </w:tcPr>
          <w:p w:rsidR="005B30ED" w:rsidRDefault="0038608E">
            <w:pPr>
              <w:adjustRightInd w:val="0"/>
              <w:snapToGrid w:val="0"/>
              <w:jc w:val="center"/>
              <w:rPr>
                <w:rFonts w:ascii="宋体" w:hAnsi="宋体"/>
              </w:rPr>
            </w:pPr>
            <w:r>
              <w:rPr>
                <w:rFonts w:ascii="宋体" w:hAnsi="宋体" w:hint="eastAsia"/>
              </w:rPr>
              <w:t>技术要求条款号</w:t>
            </w:r>
          </w:p>
        </w:tc>
        <w:tc>
          <w:tcPr>
            <w:tcW w:w="2258" w:type="dxa"/>
            <w:vAlign w:val="center"/>
          </w:tcPr>
          <w:p w:rsidR="005B30ED" w:rsidRDefault="0038608E">
            <w:pPr>
              <w:adjustRightInd w:val="0"/>
              <w:snapToGrid w:val="0"/>
              <w:jc w:val="center"/>
              <w:rPr>
                <w:rFonts w:ascii="宋体" w:hAnsi="宋体"/>
              </w:rPr>
            </w:pPr>
            <w:r>
              <w:rPr>
                <w:rFonts w:ascii="宋体" w:hAnsi="宋体" w:hint="eastAsia"/>
              </w:rPr>
              <w:t>校准方法的条款号</w:t>
            </w:r>
          </w:p>
        </w:tc>
      </w:tr>
      <w:tr w:rsidR="005B30ED">
        <w:trPr>
          <w:trHeight w:val="415"/>
        </w:trPr>
        <w:tc>
          <w:tcPr>
            <w:tcW w:w="1971" w:type="dxa"/>
            <w:vAlign w:val="center"/>
          </w:tcPr>
          <w:p w:rsidR="005B30ED" w:rsidRDefault="0038608E">
            <w:pPr>
              <w:adjustRightInd w:val="0"/>
              <w:snapToGrid w:val="0"/>
              <w:jc w:val="center"/>
              <w:rPr>
                <w:rFonts w:ascii="宋体" w:hAnsi="宋体"/>
              </w:rPr>
            </w:pPr>
            <w:r>
              <w:rPr>
                <w:rFonts w:ascii="宋体" w:hAnsi="宋体" w:hint="eastAsia"/>
              </w:rPr>
              <w:t>1</w:t>
            </w:r>
          </w:p>
        </w:tc>
        <w:tc>
          <w:tcPr>
            <w:tcW w:w="2543" w:type="dxa"/>
            <w:vAlign w:val="center"/>
          </w:tcPr>
          <w:p w:rsidR="005B30ED" w:rsidRDefault="0038608E">
            <w:pPr>
              <w:adjustRightInd w:val="0"/>
              <w:snapToGrid w:val="0"/>
              <w:jc w:val="center"/>
            </w:pPr>
            <w:r>
              <w:rPr>
                <w:rFonts w:hint="eastAsia"/>
              </w:rPr>
              <w:t>时间示值误差</w:t>
            </w:r>
          </w:p>
        </w:tc>
        <w:tc>
          <w:tcPr>
            <w:tcW w:w="2257" w:type="dxa"/>
            <w:vAlign w:val="center"/>
          </w:tcPr>
          <w:p w:rsidR="005B30ED" w:rsidRDefault="0038608E">
            <w:pPr>
              <w:adjustRightInd w:val="0"/>
              <w:snapToGrid w:val="0"/>
              <w:jc w:val="center"/>
              <w:rPr>
                <w:rFonts w:ascii="宋体" w:hAnsi="宋体"/>
              </w:rPr>
            </w:pPr>
            <w:r>
              <w:rPr>
                <w:rFonts w:ascii="宋体" w:hAnsi="宋体" w:hint="eastAsia"/>
              </w:rPr>
              <w:t>5.1</w:t>
            </w:r>
          </w:p>
        </w:tc>
        <w:tc>
          <w:tcPr>
            <w:tcW w:w="2258" w:type="dxa"/>
            <w:vAlign w:val="center"/>
          </w:tcPr>
          <w:p w:rsidR="005B30ED" w:rsidRDefault="0038608E">
            <w:pPr>
              <w:adjustRightInd w:val="0"/>
              <w:snapToGrid w:val="0"/>
              <w:jc w:val="center"/>
              <w:rPr>
                <w:rFonts w:ascii="宋体" w:hAnsi="宋体"/>
              </w:rPr>
            </w:pPr>
            <w:r>
              <w:rPr>
                <w:rFonts w:ascii="宋体" w:hAnsi="宋体" w:hint="eastAsia"/>
              </w:rPr>
              <w:t>7.3</w:t>
            </w:r>
          </w:p>
        </w:tc>
      </w:tr>
      <w:tr w:rsidR="005B30ED">
        <w:trPr>
          <w:trHeight w:val="415"/>
        </w:trPr>
        <w:tc>
          <w:tcPr>
            <w:tcW w:w="1971" w:type="dxa"/>
            <w:vAlign w:val="center"/>
          </w:tcPr>
          <w:p w:rsidR="005B30ED" w:rsidRDefault="0038608E">
            <w:pPr>
              <w:adjustRightInd w:val="0"/>
              <w:snapToGrid w:val="0"/>
              <w:jc w:val="center"/>
              <w:rPr>
                <w:rFonts w:ascii="宋体" w:hAnsi="宋体"/>
              </w:rPr>
            </w:pPr>
            <w:r>
              <w:rPr>
                <w:rFonts w:ascii="宋体" w:hAnsi="宋体" w:hint="eastAsia"/>
              </w:rPr>
              <w:t>2</w:t>
            </w:r>
          </w:p>
        </w:tc>
        <w:tc>
          <w:tcPr>
            <w:tcW w:w="2543" w:type="dxa"/>
            <w:vAlign w:val="center"/>
          </w:tcPr>
          <w:p w:rsidR="005B30ED" w:rsidRDefault="0038608E">
            <w:pPr>
              <w:adjustRightInd w:val="0"/>
              <w:snapToGrid w:val="0"/>
              <w:jc w:val="center"/>
            </w:pPr>
            <w:r>
              <w:rPr>
                <w:rFonts w:hint="eastAsia"/>
              </w:rPr>
              <w:t>幅频响应</w:t>
            </w:r>
          </w:p>
        </w:tc>
        <w:tc>
          <w:tcPr>
            <w:tcW w:w="2257" w:type="dxa"/>
            <w:vAlign w:val="center"/>
          </w:tcPr>
          <w:p w:rsidR="005B30ED" w:rsidRDefault="0038608E">
            <w:pPr>
              <w:adjustRightInd w:val="0"/>
              <w:snapToGrid w:val="0"/>
              <w:jc w:val="center"/>
              <w:rPr>
                <w:rFonts w:ascii="宋体" w:hAnsi="宋体"/>
              </w:rPr>
            </w:pPr>
            <w:r>
              <w:rPr>
                <w:rFonts w:ascii="宋体" w:hAnsi="宋体" w:hint="eastAsia"/>
              </w:rPr>
              <w:t>5.2</w:t>
            </w:r>
          </w:p>
        </w:tc>
        <w:tc>
          <w:tcPr>
            <w:tcW w:w="2258" w:type="dxa"/>
            <w:vAlign w:val="center"/>
          </w:tcPr>
          <w:p w:rsidR="005B30ED" w:rsidRDefault="0038608E">
            <w:pPr>
              <w:adjustRightInd w:val="0"/>
              <w:snapToGrid w:val="0"/>
              <w:jc w:val="center"/>
              <w:rPr>
                <w:rFonts w:ascii="宋体" w:hAnsi="宋体"/>
              </w:rPr>
            </w:pPr>
            <w:r>
              <w:rPr>
                <w:rFonts w:ascii="宋体" w:hAnsi="宋体" w:hint="eastAsia"/>
              </w:rPr>
              <w:t>7.4</w:t>
            </w:r>
          </w:p>
        </w:tc>
      </w:tr>
      <w:tr w:rsidR="005B30ED">
        <w:trPr>
          <w:trHeight w:val="414"/>
        </w:trPr>
        <w:tc>
          <w:tcPr>
            <w:tcW w:w="1971" w:type="dxa"/>
            <w:vAlign w:val="center"/>
          </w:tcPr>
          <w:p w:rsidR="005B30ED" w:rsidRDefault="0038608E">
            <w:pPr>
              <w:adjustRightInd w:val="0"/>
              <w:snapToGrid w:val="0"/>
              <w:jc w:val="center"/>
              <w:rPr>
                <w:rFonts w:ascii="宋体" w:hAnsi="宋体"/>
              </w:rPr>
            </w:pPr>
            <w:r>
              <w:rPr>
                <w:rFonts w:ascii="宋体" w:hAnsi="宋体" w:hint="eastAsia"/>
              </w:rPr>
              <w:t>3</w:t>
            </w:r>
          </w:p>
        </w:tc>
        <w:tc>
          <w:tcPr>
            <w:tcW w:w="2543" w:type="dxa"/>
            <w:vAlign w:val="center"/>
          </w:tcPr>
          <w:p w:rsidR="005B30ED" w:rsidRPr="00397747" w:rsidRDefault="0038608E">
            <w:pPr>
              <w:adjustRightInd w:val="0"/>
              <w:snapToGrid w:val="0"/>
              <w:jc w:val="center"/>
            </w:pPr>
            <w:r w:rsidRPr="00397747">
              <w:rPr>
                <w:rFonts w:hint="eastAsia"/>
              </w:rPr>
              <w:t>加速度幅值线性误差</w:t>
            </w:r>
          </w:p>
        </w:tc>
        <w:tc>
          <w:tcPr>
            <w:tcW w:w="2257" w:type="dxa"/>
            <w:vAlign w:val="center"/>
          </w:tcPr>
          <w:p w:rsidR="005B30ED" w:rsidRDefault="0038608E">
            <w:pPr>
              <w:adjustRightInd w:val="0"/>
              <w:snapToGrid w:val="0"/>
              <w:jc w:val="center"/>
              <w:rPr>
                <w:rFonts w:ascii="宋体" w:hAnsi="宋体"/>
              </w:rPr>
            </w:pPr>
            <w:r>
              <w:rPr>
                <w:rFonts w:ascii="宋体" w:hAnsi="宋体" w:hint="eastAsia"/>
              </w:rPr>
              <w:t>5.3</w:t>
            </w:r>
          </w:p>
        </w:tc>
        <w:tc>
          <w:tcPr>
            <w:tcW w:w="2258" w:type="dxa"/>
            <w:vAlign w:val="center"/>
          </w:tcPr>
          <w:p w:rsidR="005B30ED" w:rsidRDefault="0038608E">
            <w:pPr>
              <w:adjustRightInd w:val="0"/>
              <w:snapToGrid w:val="0"/>
              <w:jc w:val="center"/>
              <w:rPr>
                <w:rFonts w:ascii="宋体" w:hAnsi="宋体"/>
              </w:rPr>
            </w:pPr>
            <w:r>
              <w:rPr>
                <w:rFonts w:ascii="宋体" w:hAnsi="宋体" w:hint="eastAsia"/>
              </w:rPr>
              <w:t>7.5</w:t>
            </w:r>
          </w:p>
        </w:tc>
      </w:tr>
      <w:tr w:rsidR="005B30ED">
        <w:trPr>
          <w:trHeight w:val="415"/>
        </w:trPr>
        <w:tc>
          <w:tcPr>
            <w:tcW w:w="1971" w:type="dxa"/>
            <w:vAlign w:val="center"/>
          </w:tcPr>
          <w:p w:rsidR="005B30ED" w:rsidRDefault="0038608E">
            <w:pPr>
              <w:adjustRightInd w:val="0"/>
              <w:snapToGrid w:val="0"/>
              <w:jc w:val="center"/>
              <w:rPr>
                <w:rFonts w:ascii="宋体" w:hAnsi="宋体"/>
              </w:rPr>
            </w:pPr>
            <w:r>
              <w:rPr>
                <w:rFonts w:ascii="宋体" w:hAnsi="宋体" w:hint="eastAsia"/>
              </w:rPr>
              <w:t>4</w:t>
            </w:r>
          </w:p>
        </w:tc>
        <w:tc>
          <w:tcPr>
            <w:tcW w:w="2543" w:type="dxa"/>
            <w:vAlign w:val="center"/>
          </w:tcPr>
          <w:p w:rsidR="005B30ED" w:rsidRPr="00397747" w:rsidRDefault="0038608E">
            <w:pPr>
              <w:adjustRightInd w:val="0"/>
              <w:snapToGrid w:val="0"/>
              <w:jc w:val="center"/>
            </w:pPr>
            <w:r w:rsidRPr="00397747">
              <w:rPr>
                <w:rFonts w:hint="eastAsia"/>
              </w:rPr>
              <w:t>标准锚杆长度测量重复性</w:t>
            </w:r>
          </w:p>
        </w:tc>
        <w:tc>
          <w:tcPr>
            <w:tcW w:w="2257" w:type="dxa"/>
            <w:vAlign w:val="center"/>
          </w:tcPr>
          <w:p w:rsidR="005B30ED" w:rsidRDefault="0038608E">
            <w:pPr>
              <w:adjustRightInd w:val="0"/>
              <w:snapToGrid w:val="0"/>
              <w:jc w:val="center"/>
              <w:rPr>
                <w:rFonts w:ascii="宋体" w:hAnsi="宋体"/>
              </w:rPr>
            </w:pPr>
            <w:r>
              <w:rPr>
                <w:rFonts w:ascii="宋体" w:hAnsi="宋体" w:hint="eastAsia"/>
              </w:rPr>
              <w:t>5.4</w:t>
            </w:r>
          </w:p>
        </w:tc>
        <w:tc>
          <w:tcPr>
            <w:tcW w:w="2258" w:type="dxa"/>
            <w:vAlign w:val="center"/>
          </w:tcPr>
          <w:p w:rsidR="005B30ED" w:rsidRDefault="0038608E">
            <w:pPr>
              <w:adjustRightInd w:val="0"/>
              <w:snapToGrid w:val="0"/>
              <w:jc w:val="center"/>
              <w:rPr>
                <w:rFonts w:ascii="宋体" w:hAnsi="宋体"/>
              </w:rPr>
            </w:pPr>
            <w:r>
              <w:rPr>
                <w:rFonts w:ascii="宋体" w:hAnsi="宋体" w:hint="eastAsia"/>
              </w:rPr>
              <w:t>7.6</w:t>
            </w:r>
          </w:p>
        </w:tc>
      </w:tr>
    </w:tbl>
    <w:p w:rsidR="005B30ED" w:rsidRDefault="005B30ED">
      <w:pPr>
        <w:tabs>
          <w:tab w:val="left" w:pos="638"/>
        </w:tabs>
        <w:spacing w:line="300" w:lineRule="auto"/>
        <w:ind w:left="357"/>
        <w:rPr>
          <w:rFonts w:cs="宋体"/>
          <w:sz w:val="24"/>
          <w:szCs w:val="24"/>
        </w:rPr>
      </w:pPr>
    </w:p>
    <w:p w:rsidR="005B30ED" w:rsidRDefault="0038608E">
      <w:pPr>
        <w:pStyle w:val="2"/>
        <w:numPr>
          <w:ilvl w:val="1"/>
          <w:numId w:val="5"/>
        </w:numPr>
      </w:pPr>
      <w:bookmarkStart w:id="40" w:name="_Toc19500"/>
      <w:r>
        <w:rPr>
          <w:rFonts w:hint="eastAsia"/>
        </w:rPr>
        <w:t>校准前准备</w:t>
      </w:r>
      <w:bookmarkEnd w:id="40"/>
    </w:p>
    <w:p w:rsidR="005B30ED" w:rsidRDefault="0038608E">
      <w:pPr>
        <w:snapToGrid w:val="0"/>
        <w:spacing w:line="360" w:lineRule="auto"/>
        <w:ind w:firstLine="420"/>
        <w:rPr>
          <w:rFonts w:hAnsi="宋体"/>
          <w:color w:val="000000"/>
          <w:sz w:val="24"/>
          <w:szCs w:val="24"/>
        </w:rPr>
      </w:pPr>
      <w:r>
        <w:rPr>
          <w:rFonts w:hAnsi="宋体"/>
          <w:color w:val="000000"/>
          <w:sz w:val="24"/>
          <w:szCs w:val="24"/>
        </w:rPr>
        <w:t>被校</w:t>
      </w:r>
      <w:r>
        <w:rPr>
          <w:rFonts w:hAnsi="宋体" w:hint="eastAsia"/>
          <w:color w:val="000000"/>
          <w:sz w:val="24"/>
          <w:szCs w:val="24"/>
        </w:rPr>
        <w:t>仪器不应有影响正常工作的机械损伤，</w:t>
      </w:r>
      <w:r>
        <w:rPr>
          <w:rFonts w:hAnsi="宋体"/>
          <w:color w:val="000000"/>
          <w:sz w:val="24"/>
          <w:szCs w:val="24"/>
        </w:rPr>
        <w:t>应具有清晰的标识铭牌，包括制造商的名称、型号和序列号等</w:t>
      </w:r>
      <w:r>
        <w:rPr>
          <w:rFonts w:hAnsi="宋体" w:hint="eastAsia"/>
          <w:color w:val="000000"/>
          <w:sz w:val="24"/>
          <w:szCs w:val="24"/>
        </w:rPr>
        <w:t>，其开关、按键、旋钮应牢固且调节正常，显示屏应能正常显示。</w:t>
      </w:r>
    </w:p>
    <w:p w:rsidR="005B30ED" w:rsidRDefault="0038608E">
      <w:pPr>
        <w:adjustRightInd w:val="0"/>
        <w:snapToGrid w:val="0"/>
        <w:spacing w:line="360" w:lineRule="auto"/>
        <w:ind w:firstLineChars="200" w:firstLine="480"/>
        <w:rPr>
          <w:rFonts w:hAnsi="宋体"/>
          <w:color w:val="000000"/>
          <w:sz w:val="24"/>
          <w:szCs w:val="24"/>
        </w:rPr>
      </w:pPr>
      <w:r>
        <w:rPr>
          <w:rFonts w:hAnsi="宋体" w:hint="eastAsia"/>
          <w:color w:val="000000"/>
          <w:sz w:val="24"/>
          <w:szCs w:val="24"/>
        </w:rPr>
        <w:t>安装时，将被校锚杆仪的传感器与标准传感器背靠背刚性地安装在标准振动台的台面中心，在校准过程中还应注意监视传感器与台面的接触状况。</w:t>
      </w:r>
    </w:p>
    <w:p w:rsidR="005B30ED" w:rsidRDefault="0038608E">
      <w:pPr>
        <w:pStyle w:val="2"/>
      </w:pPr>
      <w:bookmarkStart w:id="41" w:name="_Toc14550"/>
      <w:bookmarkStart w:id="42" w:name="_Toc218333542"/>
      <w:bookmarkStart w:id="43" w:name="_Toc224383129"/>
      <w:bookmarkStart w:id="44" w:name="_Toc217998835"/>
      <w:bookmarkStart w:id="45" w:name="_Toc422683927"/>
      <w:r>
        <w:rPr>
          <w:rFonts w:ascii="宋体" w:hAnsi="宋体" w:cs="宋体" w:hint="eastAsia"/>
          <w:lang w:val="zh-CN"/>
        </w:rPr>
        <w:t>7.</w:t>
      </w:r>
      <w:r>
        <w:rPr>
          <w:rFonts w:ascii="宋体" w:hAnsi="宋体" w:cs="宋体" w:hint="eastAsia"/>
        </w:rPr>
        <w:t xml:space="preserve">3 </w:t>
      </w:r>
      <w:r>
        <w:rPr>
          <w:rFonts w:hint="eastAsia"/>
        </w:rPr>
        <w:t>时间示值误差</w:t>
      </w:r>
      <w:bookmarkEnd w:id="41"/>
    </w:p>
    <w:p w:rsidR="005B30ED" w:rsidRDefault="0038608E">
      <w:pPr>
        <w:spacing w:line="300" w:lineRule="auto"/>
        <w:jc w:val="center"/>
        <w:rPr>
          <w:rFonts w:ascii="宋体" w:hAnsi="宋体"/>
          <w:sz w:val="24"/>
          <w:lang w:val="zh-CN"/>
        </w:rPr>
      </w:pPr>
      <w:r>
        <w:rPr>
          <w:rFonts w:ascii="宋体" w:hAnsi="宋体" w:hint="eastAsia"/>
          <w:noProof/>
          <w:sz w:val="24"/>
        </w:rPr>
        <w:drawing>
          <wp:inline distT="0" distB="0" distL="114300" distR="114300">
            <wp:extent cx="3239770" cy="2061845"/>
            <wp:effectExtent l="0" t="0" r="6350" b="10795"/>
            <wp:docPr id="5" name="图片 5"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绘图1"/>
                    <pic:cNvPicPr>
                      <a:picLocks noChangeAspect="1"/>
                    </pic:cNvPicPr>
                  </pic:nvPicPr>
                  <pic:blipFill>
                    <a:blip r:embed="rId16" cstate="print"/>
                    <a:stretch>
                      <a:fillRect/>
                    </a:stretch>
                  </pic:blipFill>
                  <pic:spPr>
                    <a:xfrm>
                      <a:off x="0" y="0"/>
                      <a:ext cx="3239770" cy="2061845"/>
                    </a:xfrm>
                    <a:prstGeom prst="rect">
                      <a:avLst/>
                    </a:prstGeom>
                  </pic:spPr>
                </pic:pic>
              </a:graphicData>
            </a:graphic>
          </wp:inline>
        </w:drawing>
      </w:r>
    </w:p>
    <w:p w:rsidR="005B30ED" w:rsidRDefault="0038608E">
      <w:pPr>
        <w:spacing w:line="300" w:lineRule="auto"/>
        <w:jc w:val="center"/>
        <w:rPr>
          <w:rFonts w:ascii="宋体" w:hAnsi="宋体"/>
          <w:lang w:val="zh-CN"/>
        </w:rPr>
      </w:pPr>
      <w:r>
        <w:rPr>
          <w:rFonts w:ascii="宋体" w:hAnsi="宋体"/>
          <w:lang w:val="zh-CN"/>
        </w:rPr>
        <w:t>图</w:t>
      </w:r>
      <w:r>
        <w:rPr>
          <w:rFonts w:ascii="宋体" w:hAnsi="宋体" w:hint="eastAsia"/>
          <w:lang w:val="zh-CN"/>
        </w:rPr>
        <w:t>2</w:t>
      </w:r>
      <w:r>
        <w:rPr>
          <w:rFonts w:ascii="宋体" w:hAnsi="宋体"/>
          <w:lang w:val="zh-CN"/>
        </w:rPr>
        <w:t>锚杆仪</w:t>
      </w:r>
      <w:r>
        <w:rPr>
          <w:rFonts w:ascii="宋体" w:hAnsi="宋体" w:hint="eastAsia"/>
          <w:lang w:val="zh-CN"/>
        </w:rPr>
        <w:t>校准示意图</w:t>
      </w:r>
    </w:p>
    <w:p w:rsidR="005B30ED" w:rsidRDefault="0038608E">
      <w:pPr>
        <w:adjustRightInd w:val="0"/>
        <w:snapToGrid w:val="0"/>
        <w:spacing w:line="360" w:lineRule="auto"/>
        <w:ind w:firstLineChars="200" w:firstLine="480"/>
        <w:rPr>
          <w:sz w:val="24"/>
        </w:rPr>
      </w:pPr>
      <w:r>
        <w:rPr>
          <w:sz w:val="24"/>
          <w:szCs w:val="24"/>
        </w:rPr>
        <w:t>锚杆仪时间示值误差的校准原理如图</w:t>
      </w:r>
      <w:r>
        <w:rPr>
          <w:sz w:val="24"/>
          <w:szCs w:val="24"/>
        </w:rPr>
        <w:t>2</w:t>
      </w:r>
      <w:r>
        <w:rPr>
          <w:sz w:val="24"/>
          <w:szCs w:val="24"/>
        </w:rPr>
        <w:t>所示，将传感器安装在振动台上，在锚杆仪测量</w:t>
      </w:r>
      <w:r>
        <w:rPr>
          <w:sz w:val="24"/>
          <w:szCs w:val="24"/>
        </w:rPr>
        <w:lastRenderedPageBreak/>
        <w:t>范围内选取振动频率和幅值进行正弦激振，</w:t>
      </w:r>
      <w:r>
        <w:rPr>
          <w:sz w:val="24"/>
        </w:rPr>
        <w:t>当振动标准装置的振动频率为</w:t>
      </w:r>
      <w:r>
        <w:rPr>
          <w:i/>
          <w:iCs/>
          <w:sz w:val="24"/>
        </w:rPr>
        <w:t>f</w:t>
      </w:r>
      <w:r>
        <w:rPr>
          <w:sz w:val="24"/>
          <w:vertAlign w:val="subscript"/>
        </w:rPr>
        <w:t>i</w:t>
      </w:r>
      <w:r>
        <w:rPr>
          <w:sz w:val="24"/>
        </w:rPr>
        <w:t>时，读取锚杆仪时域波形的</w:t>
      </w:r>
      <w:r>
        <w:rPr>
          <w:sz w:val="24"/>
        </w:rPr>
        <w:t>5</w:t>
      </w:r>
      <w:r>
        <w:rPr>
          <w:sz w:val="24"/>
        </w:rPr>
        <w:t>个振动周期</w:t>
      </w:r>
      <w:r>
        <w:rPr>
          <w:i/>
          <w:iCs/>
          <w:sz w:val="24"/>
        </w:rPr>
        <w:t>T</w:t>
      </w:r>
      <w:r>
        <w:rPr>
          <w:sz w:val="24"/>
          <w:vertAlign w:val="subscript"/>
        </w:rPr>
        <w:t>5</w:t>
      </w:r>
      <w:r>
        <w:rPr>
          <w:sz w:val="24"/>
        </w:rPr>
        <w:t>（</w:t>
      </w:r>
      <w:r>
        <w:rPr>
          <w:sz w:val="24"/>
        </w:rPr>
        <w:t>s</w:t>
      </w:r>
      <w:r>
        <w:rPr>
          <w:sz w:val="24"/>
        </w:rPr>
        <w:t>）。在工作频段内选取不少于</w:t>
      </w:r>
      <w:r>
        <w:rPr>
          <w:rFonts w:hint="eastAsia"/>
          <w:sz w:val="24"/>
        </w:rPr>
        <w:t>5</w:t>
      </w:r>
      <w:r>
        <w:rPr>
          <w:sz w:val="24"/>
        </w:rPr>
        <w:t>个频率点，按式（</w:t>
      </w:r>
      <w:r>
        <w:rPr>
          <w:sz w:val="24"/>
        </w:rPr>
        <w:t>1</w:t>
      </w:r>
      <w:r>
        <w:rPr>
          <w:sz w:val="24"/>
        </w:rPr>
        <w:t>）计算时间示值误差</w:t>
      </w:r>
      <w:r>
        <w:rPr>
          <w:rFonts w:hint="eastAsia"/>
          <w:sz w:val="24"/>
        </w:rPr>
        <w:t>，</w:t>
      </w:r>
      <w:r>
        <w:rPr>
          <w:sz w:val="24"/>
        </w:rPr>
        <w:t>取误差最大值为锚杆仪的时间示值误差。</w:t>
      </w:r>
    </w:p>
    <w:p w:rsidR="005B30ED" w:rsidRDefault="005B30ED">
      <w:pPr>
        <w:adjustRightInd w:val="0"/>
        <w:snapToGrid w:val="0"/>
        <w:spacing w:line="300" w:lineRule="auto"/>
        <w:ind w:firstLineChars="200" w:firstLine="480"/>
        <w:jc w:val="right"/>
        <w:rPr>
          <w:rFonts w:ascii="宋体" w:hAnsi="宋体"/>
          <w:sz w:val="24"/>
        </w:rPr>
      </w:pPr>
      <w:r w:rsidRPr="005B30ED">
        <w:rPr>
          <w:rFonts w:ascii="宋体" w:hAnsi="宋体"/>
          <w:position w:val="-30"/>
          <w:sz w:val="24"/>
        </w:rPr>
        <w:object w:dxaOrig="2399" w:dyaOrig="680">
          <v:shape id="_x0000_i1026" type="#_x0000_t75" style="width:121.45pt;height:34.45pt" o:ole="">
            <v:imagedata r:id="rId17" o:title=""/>
          </v:shape>
          <o:OLEObject Type="Embed" ProgID="Equation.DSMT4" ShapeID="_x0000_i1026" DrawAspect="Content" ObjectID="_1802756440" r:id="rId18"/>
        </w:object>
      </w:r>
      <w:r w:rsidR="0038608E">
        <w:rPr>
          <w:rFonts w:ascii="宋体" w:hAnsi="宋体" w:hint="eastAsia"/>
          <w:sz w:val="24"/>
        </w:rPr>
        <w:t xml:space="preserve">                         （1）</w:t>
      </w:r>
    </w:p>
    <w:p w:rsidR="005B30ED" w:rsidRDefault="0038608E">
      <w:pPr>
        <w:pStyle w:val="ab"/>
        <w:spacing w:line="360" w:lineRule="auto"/>
        <w:rPr>
          <w:rFonts w:ascii="宋体" w:hAnsi="宋体"/>
          <w:sz w:val="24"/>
          <w:szCs w:val="24"/>
        </w:rPr>
      </w:pPr>
      <w:r>
        <w:rPr>
          <w:rFonts w:ascii="宋体" w:hAnsi="宋体" w:hint="eastAsia"/>
          <w:sz w:val="24"/>
          <w:szCs w:val="21"/>
        </w:rPr>
        <w:t>式中：</w:t>
      </w:r>
      <w:r w:rsidR="005B30ED" w:rsidRPr="005B30ED">
        <w:rPr>
          <w:rFonts w:ascii="宋体" w:hAnsi="宋体"/>
          <w:position w:val="-12"/>
          <w:sz w:val="24"/>
          <w:szCs w:val="21"/>
        </w:rPr>
        <w:object w:dxaOrig="280" w:dyaOrig="359">
          <v:shape id="_x0000_i1027" type="#_x0000_t75" style="width:14.4pt;height:19.4pt" o:ole="">
            <v:imagedata r:id="rId19" o:title=""/>
          </v:shape>
          <o:OLEObject Type="Embed" ProgID="Equation.DSMT4" ShapeID="_x0000_i1027" DrawAspect="Content" ObjectID="_1802756441" r:id="rId20"/>
        </w:object>
      </w:r>
      <w:r>
        <w:rPr>
          <w:rFonts w:ascii="宋体" w:hAnsi="宋体" w:hint="eastAsia"/>
          <w:sz w:val="24"/>
          <w:szCs w:val="21"/>
        </w:rPr>
        <w:t>——第i个频率点锚杆仪时间示值误差，</w:t>
      </w:r>
      <w:r>
        <w:rPr>
          <w:sz w:val="24"/>
          <w:szCs w:val="21"/>
        </w:rPr>
        <w:t>%</w:t>
      </w:r>
      <w:r>
        <w:rPr>
          <w:rFonts w:ascii="宋体" w:hAnsi="宋体" w:hint="eastAsia"/>
          <w:sz w:val="24"/>
          <w:szCs w:val="24"/>
        </w:rPr>
        <w:t>。</w:t>
      </w:r>
    </w:p>
    <w:p w:rsidR="005B30ED" w:rsidRDefault="005B30ED">
      <w:pPr>
        <w:spacing w:line="360" w:lineRule="auto"/>
        <w:ind w:leftChars="228" w:left="479" w:firstLineChars="300" w:firstLine="720"/>
        <w:rPr>
          <w:rFonts w:ascii="宋体" w:hAnsi="宋体"/>
          <w:sz w:val="24"/>
        </w:rPr>
      </w:pPr>
      <w:r w:rsidRPr="005B30ED">
        <w:rPr>
          <w:rFonts w:ascii="宋体" w:hAnsi="宋体"/>
          <w:position w:val="-12"/>
          <w:sz w:val="24"/>
        </w:rPr>
        <w:object w:dxaOrig="220" w:dyaOrig="380">
          <v:shape id="_x0000_i1028" type="#_x0000_t75" style="width:10.65pt;height:19.4pt" o:ole="">
            <v:imagedata r:id="rId21" o:title=""/>
          </v:shape>
          <o:OLEObject Type="Embed" ProgID="Equation.DSMT4" ShapeID="_x0000_i1028" DrawAspect="Content" ObjectID="_1802756442" r:id="rId22"/>
        </w:object>
      </w:r>
      <w:r w:rsidR="0038608E">
        <w:rPr>
          <w:rFonts w:ascii="宋体" w:hAnsi="宋体" w:hint="eastAsia"/>
          <w:sz w:val="24"/>
        </w:rPr>
        <w:t>——第i个频率点锚杆仪时域波形的5个振动周期，</w:t>
      </w:r>
      <w:r w:rsidR="0038608E">
        <w:rPr>
          <w:sz w:val="24"/>
        </w:rPr>
        <w:t>ms</w:t>
      </w:r>
      <w:r w:rsidR="0038608E">
        <w:rPr>
          <w:rFonts w:ascii="宋体" w:hAnsi="宋体" w:hint="eastAsia"/>
          <w:sz w:val="24"/>
        </w:rPr>
        <w:t>，</w:t>
      </w:r>
    </w:p>
    <w:p w:rsidR="005B30ED" w:rsidRDefault="005B30ED">
      <w:pPr>
        <w:pStyle w:val="ab"/>
        <w:spacing w:line="360" w:lineRule="auto"/>
        <w:ind w:firstLineChars="475" w:firstLine="1140"/>
        <w:rPr>
          <w:rFonts w:ascii="宋体" w:hAnsi="宋体"/>
          <w:sz w:val="24"/>
          <w:szCs w:val="24"/>
        </w:rPr>
      </w:pPr>
      <w:r w:rsidRPr="005B30ED">
        <w:rPr>
          <w:rFonts w:ascii="宋体" w:hAnsi="宋体"/>
          <w:position w:val="-12"/>
          <w:sz w:val="24"/>
        </w:rPr>
        <w:object w:dxaOrig="260" w:dyaOrig="380">
          <v:shape id="_x0000_i1029" type="#_x0000_t75" style="width:14.4pt;height:19.4pt" o:ole="">
            <v:imagedata r:id="rId23" o:title=""/>
          </v:shape>
          <o:OLEObject Type="Embed" ProgID="Equation.DSMT4" ShapeID="_x0000_i1029" DrawAspect="Content" ObjectID="_1802756443" r:id="rId24"/>
        </w:object>
      </w:r>
      <w:r w:rsidR="0038608E">
        <w:rPr>
          <w:rFonts w:ascii="宋体" w:hAnsi="宋体" w:hint="eastAsia"/>
          <w:sz w:val="24"/>
        </w:rPr>
        <w:t>——振动标准装置第i个频率点的频率，</w:t>
      </w:r>
      <w:r w:rsidR="0038608E">
        <w:rPr>
          <w:sz w:val="24"/>
        </w:rPr>
        <w:t>Hz</w:t>
      </w:r>
      <w:r w:rsidR="0038608E">
        <w:rPr>
          <w:rFonts w:ascii="宋体" w:hAnsi="宋体" w:hint="eastAsia"/>
          <w:sz w:val="24"/>
        </w:rPr>
        <w:t>。</w:t>
      </w:r>
    </w:p>
    <w:p w:rsidR="005B30ED" w:rsidRDefault="0038608E">
      <w:pPr>
        <w:pStyle w:val="2"/>
        <w:rPr>
          <w:rFonts w:ascii="宋体" w:hAnsi="宋体" w:cs="宋体"/>
        </w:rPr>
      </w:pPr>
      <w:bookmarkStart w:id="46" w:name="_Toc23796"/>
      <w:r>
        <w:rPr>
          <w:rFonts w:ascii="宋体" w:hAnsi="宋体" w:cs="宋体" w:hint="eastAsia"/>
        </w:rPr>
        <w:t>7.4  幅频响应</w:t>
      </w:r>
      <w:bookmarkEnd w:id="46"/>
    </w:p>
    <w:p w:rsidR="005B30ED" w:rsidRDefault="0038608E">
      <w:pPr>
        <w:adjustRightInd w:val="0"/>
        <w:snapToGrid w:val="0"/>
        <w:spacing w:line="360" w:lineRule="auto"/>
        <w:ind w:firstLineChars="200" w:firstLine="480"/>
        <w:rPr>
          <w:rFonts w:cs="宋体"/>
          <w:sz w:val="24"/>
        </w:rPr>
      </w:pPr>
      <w:r>
        <w:rPr>
          <w:rFonts w:ascii="宋体" w:hAnsi="宋体" w:hint="eastAsia"/>
          <w:sz w:val="24"/>
          <w:szCs w:val="24"/>
        </w:rPr>
        <w:t>锚杆仪</w:t>
      </w:r>
      <w:r>
        <w:rPr>
          <w:rFonts w:ascii="宋体" w:hAnsi="宋体" w:hint="eastAsia"/>
          <w:sz w:val="24"/>
        </w:rPr>
        <w:t>幅频响应</w:t>
      </w:r>
      <w:r>
        <w:rPr>
          <w:rFonts w:ascii="宋体" w:hAnsi="宋体" w:hint="eastAsia"/>
          <w:sz w:val="24"/>
          <w:szCs w:val="24"/>
        </w:rPr>
        <w:t>的校准原理如图</w:t>
      </w:r>
      <w:r>
        <w:rPr>
          <w:sz w:val="24"/>
          <w:szCs w:val="24"/>
        </w:rPr>
        <w:t>2</w:t>
      </w:r>
      <w:r>
        <w:rPr>
          <w:rFonts w:ascii="宋体" w:hAnsi="宋体" w:hint="eastAsia"/>
          <w:sz w:val="24"/>
          <w:szCs w:val="24"/>
        </w:rPr>
        <w:t>所示</w:t>
      </w:r>
      <w:r>
        <w:rPr>
          <w:rFonts w:hint="eastAsia"/>
          <w:sz w:val="24"/>
        </w:rPr>
        <w:t>，</w:t>
      </w:r>
      <w:r>
        <w:rPr>
          <w:rFonts w:ascii="宋体" w:hAnsi="宋体" w:hint="eastAsia"/>
          <w:sz w:val="24"/>
          <w:szCs w:val="24"/>
        </w:rPr>
        <w:t>将被校传感器安装在振动台上</w:t>
      </w:r>
      <w:r>
        <w:rPr>
          <w:rFonts w:hint="eastAsia"/>
          <w:sz w:val="24"/>
        </w:rPr>
        <w:t>，</w:t>
      </w:r>
      <w:r>
        <w:rPr>
          <w:sz w:val="24"/>
          <w:szCs w:val="24"/>
        </w:rPr>
        <w:t>在锚杆仪</w:t>
      </w:r>
      <w:r>
        <w:rPr>
          <w:rFonts w:ascii="宋体" w:hAnsi="宋体" w:hint="eastAsia"/>
          <w:sz w:val="24"/>
        </w:rPr>
        <w:t>工作频段内选取不少于5个频率点</w:t>
      </w:r>
      <w:r>
        <w:rPr>
          <w:rFonts w:hint="eastAsia"/>
          <w:sz w:val="24"/>
        </w:rPr>
        <w:t>、幅值不变（推荐加速度</w:t>
      </w:r>
      <w:r>
        <w:rPr>
          <w:rFonts w:hint="eastAsia"/>
          <w:sz w:val="24"/>
        </w:rPr>
        <w:t>10 m/s</w:t>
      </w:r>
      <w:r>
        <w:rPr>
          <w:rFonts w:hint="eastAsia"/>
          <w:sz w:val="24"/>
          <w:vertAlign w:val="superscript"/>
        </w:rPr>
        <w:t>2</w:t>
      </w:r>
      <w:r>
        <w:rPr>
          <w:rFonts w:hint="eastAsia"/>
          <w:sz w:val="24"/>
        </w:rPr>
        <w:t>）进行正弦激振，分别读取锚杆仪在不同频率点的幅值示值</w:t>
      </w:r>
      <w:r w:rsidR="005B30ED" w:rsidRPr="005B30ED">
        <w:rPr>
          <w:rFonts w:hint="eastAsia"/>
          <w:position w:val="-6"/>
          <w:sz w:val="24"/>
        </w:rPr>
        <w:object w:dxaOrig="240" w:dyaOrig="279">
          <v:shape id="_x0000_i1030" type="#_x0000_t75" style="width:11.9pt;height:14.4pt" o:ole="">
            <v:imagedata r:id="rId25" o:title=""/>
          </v:shape>
          <o:OLEObject Type="Embed" ProgID="Equation.3" ShapeID="_x0000_i1030" DrawAspect="Content" ObjectID="_1802756444" r:id="rId26"/>
        </w:object>
      </w:r>
      <w:r>
        <w:rPr>
          <w:rFonts w:hint="eastAsia"/>
          <w:sz w:val="24"/>
        </w:rPr>
        <w:t>，按公式</w:t>
      </w:r>
      <w:r>
        <w:rPr>
          <w:sz w:val="24"/>
        </w:rPr>
        <w:t>（</w:t>
      </w:r>
      <w:r>
        <w:rPr>
          <w:rFonts w:hint="eastAsia"/>
          <w:sz w:val="24"/>
        </w:rPr>
        <w:t>2</w:t>
      </w:r>
      <w:r>
        <w:rPr>
          <w:sz w:val="24"/>
        </w:rPr>
        <w:t>）</w:t>
      </w:r>
      <w:r>
        <w:rPr>
          <w:rFonts w:hint="eastAsia"/>
          <w:sz w:val="24"/>
        </w:rPr>
        <w:t>计算其幅频响应。</w:t>
      </w:r>
    </w:p>
    <w:p w:rsidR="005B30ED" w:rsidRDefault="005B30ED">
      <w:pPr>
        <w:tabs>
          <w:tab w:val="center" w:pos="4130"/>
          <w:tab w:val="right" w:pos="8301"/>
        </w:tabs>
        <w:spacing w:line="300" w:lineRule="auto"/>
        <w:ind w:left="23"/>
        <w:jc w:val="right"/>
        <w:rPr>
          <w:sz w:val="24"/>
        </w:rPr>
      </w:pPr>
      <w:r w:rsidRPr="005B30ED">
        <w:rPr>
          <w:rFonts w:ascii="Cambria Math" w:hAnsi="Cambria Math" w:hint="eastAsia"/>
          <w:position w:val="-10"/>
          <w:sz w:val="24"/>
        </w:rPr>
        <w:object w:dxaOrig="2020" w:dyaOrig="340">
          <v:shape id="_x0000_i1031" type="#_x0000_t75" style="width:101.45pt;height:16.9pt" o:ole="">
            <v:imagedata r:id="rId27" o:title=""/>
          </v:shape>
          <o:OLEObject Type="Embed" ProgID="Equation.3" ShapeID="_x0000_i1031" DrawAspect="Content" ObjectID="_1802756445" r:id="rId28"/>
        </w:object>
      </w:r>
      <w:r w:rsidR="0038608E">
        <w:rPr>
          <w:sz w:val="24"/>
        </w:rPr>
        <w:t>（</w:t>
      </w:r>
      <w:r w:rsidR="0038608E">
        <w:rPr>
          <w:rFonts w:hint="eastAsia"/>
          <w:sz w:val="24"/>
        </w:rPr>
        <w:t>2</w:t>
      </w:r>
      <w:r w:rsidR="0038608E">
        <w:rPr>
          <w:sz w:val="24"/>
        </w:rPr>
        <w:t>）</w:t>
      </w:r>
      <w:r w:rsidR="0038608E">
        <w:rPr>
          <w:rFonts w:ascii="Cambria Math" w:hAnsi="Cambria Math" w:hint="eastAsia"/>
          <w:position w:val="-30"/>
          <w:sz w:val="24"/>
        </w:rPr>
        <w:br/>
      </w:r>
    </w:p>
    <w:p w:rsidR="005B30ED" w:rsidRDefault="0038608E">
      <w:pPr>
        <w:spacing w:line="300" w:lineRule="auto"/>
        <w:ind w:firstLineChars="200" w:firstLine="480"/>
        <w:rPr>
          <w:sz w:val="24"/>
        </w:rPr>
      </w:pPr>
      <w:r>
        <w:rPr>
          <w:rFonts w:hint="eastAsia"/>
          <w:sz w:val="24"/>
        </w:rPr>
        <w:t>式中：</w:t>
      </w:r>
    </w:p>
    <w:p w:rsidR="005B30ED" w:rsidRDefault="005B30ED">
      <w:pPr>
        <w:spacing w:line="300" w:lineRule="auto"/>
        <w:ind w:firstLineChars="200" w:firstLine="420"/>
        <w:rPr>
          <w:sz w:val="24"/>
        </w:rPr>
      </w:pPr>
      <w:r w:rsidRPr="005B30ED">
        <w:rPr>
          <w:position w:val="-6"/>
        </w:rPr>
        <w:object w:dxaOrig="299" w:dyaOrig="280">
          <v:shape id="_x0000_i1032" type="#_x0000_t75" style="width:15.05pt;height:14.4pt" o:ole="">
            <v:imagedata r:id="rId29" o:title=""/>
          </v:shape>
          <o:OLEObject Type="Embed" ProgID="Equation.DSMT4" ShapeID="_x0000_i1032" DrawAspect="Content" ObjectID="_1802756446" r:id="rId30"/>
        </w:object>
      </w:r>
      <w:r w:rsidR="0038608E">
        <w:rPr>
          <w:rFonts w:hint="eastAsia"/>
          <w:sz w:val="24"/>
        </w:rPr>
        <w:t>——幅频响应，</w:t>
      </w:r>
      <w:r w:rsidR="0038608E">
        <w:rPr>
          <w:rFonts w:hint="eastAsia"/>
          <w:sz w:val="24"/>
        </w:rPr>
        <w:t>dB</w:t>
      </w:r>
      <w:r w:rsidR="0038608E">
        <w:rPr>
          <w:rFonts w:hint="eastAsia"/>
          <w:sz w:val="24"/>
        </w:rPr>
        <w:t>；</w:t>
      </w:r>
    </w:p>
    <w:p w:rsidR="005B30ED" w:rsidRDefault="005B30ED">
      <w:pPr>
        <w:spacing w:line="300" w:lineRule="auto"/>
        <w:ind w:firstLineChars="220" w:firstLine="528"/>
        <w:rPr>
          <w:sz w:val="24"/>
        </w:rPr>
      </w:pPr>
      <w:r w:rsidRPr="005B30ED">
        <w:rPr>
          <w:rFonts w:hint="eastAsia"/>
          <w:position w:val="-6"/>
          <w:sz w:val="24"/>
        </w:rPr>
        <w:object w:dxaOrig="440" w:dyaOrig="279">
          <v:shape id="_x0000_i1033" type="#_x0000_t75" style="width:20.65pt;height:14.4pt" o:ole="">
            <v:imagedata r:id="rId31" o:title=""/>
          </v:shape>
          <o:OLEObject Type="Embed" ProgID="Equation.3" ShapeID="_x0000_i1033" DrawAspect="Content" ObjectID="_1802756447" r:id="rId32"/>
        </w:object>
      </w:r>
      <w:r w:rsidR="0038608E">
        <w:rPr>
          <w:rFonts w:hint="eastAsia"/>
          <w:sz w:val="24"/>
        </w:rPr>
        <w:t>——</w:t>
      </w:r>
      <w:r w:rsidRPr="005B30ED">
        <w:rPr>
          <w:rFonts w:hint="eastAsia"/>
          <w:position w:val="-6"/>
          <w:sz w:val="24"/>
        </w:rPr>
        <w:object w:dxaOrig="240" w:dyaOrig="279">
          <v:shape id="_x0000_i1034" type="#_x0000_t75" style="width:11.9pt;height:14.4pt" o:ole="">
            <v:imagedata r:id="rId25" o:title=""/>
          </v:shape>
          <o:OLEObject Type="Embed" ProgID="Equation.3" ShapeID="_x0000_i1034" DrawAspect="Content" ObjectID="_1802756448" r:id="rId33"/>
        </w:object>
      </w:r>
      <w:r w:rsidR="0038608E">
        <w:rPr>
          <w:rFonts w:hint="eastAsia"/>
          <w:sz w:val="24"/>
        </w:rPr>
        <w:t>最大值，</w:t>
      </w:r>
      <w:r w:rsidR="0038608E">
        <w:rPr>
          <w:rFonts w:hint="eastAsia"/>
          <w:sz w:val="24"/>
        </w:rPr>
        <w:t>m/s</w:t>
      </w:r>
      <w:r w:rsidR="0038608E">
        <w:rPr>
          <w:rFonts w:hint="eastAsia"/>
          <w:sz w:val="24"/>
          <w:vertAlign w:val="superscript"/>
        </w:rPr>
        <w:t>2</w:t>
      </w:r>
      <w:r w:rsidR="0038608E">
        <w:rPr>
          <w:rFonts w:hint="eastAsia"/>
          <w:sz w:val="24"/>
        </w:rPr>
        <w:t>或</w:t>
      </w:r>
      <w:r w:rsidR="0038608E">
        <w:rPr>
          <w:rFonts w:hint="eastAsia"/>
          <w:sz w:val="24"/>
        </w:rPr>
        <w:t>mV</w:t>
      </w:r>
      <w:r w:rsidR="0038608E">
        <w:rPr>
          <w:rFonts w:hint="eastAsia"/>
          <w:sz w:val="24"/>
        </w:rPr>
        <w:t>；</w:t>
      </w:r>
    </w:p>
    <w:p w:rsidR="005B30ED" w:rsidRDefault="005B30ED">
      <w:pPr>
        <w:spacing w:line="360" w:lineRule="auto"/>
        <w:ind w:firstLineChars="220" w:firstLine="528"/>
        <w:rPr>
          <w:sz w:val="24"/>
        </w:rPr>
      </w:pPr>
      <w:r w:rsidRPr="005B30ED">
        <w:rPr>
          <w:rFonts w:hint="eastAsia"/>
          <w:position w:val="-6"/>
          <w:sz w:val="24"/>
        </w:rPr>
        <w:object w:dxaOrig="420" w:dyaOrig="279">
          <v:shape id="_x0000_i1035" type="#_x0000_t75" style="width:20.65pt;height:14.4pt" o:ole="">
            <v:imagedata r:id="rId34" o:title=""/>
          </v:shape>
          <o:OLEObject Type="Embed" ProgID="Equation.3" ShapeID="_x0000_i1035" DrawAspect="Content" ObjectID="_1802756449" r:id="rId35"/>
        </w:object>
      </w:r>
      <w:r w:rsidR="0038608E">
        <w:rPr>
          <w:rFonts w:hint="eastAsia"/>
          <w:sz w:val="24"/>
        </w:rPr>
        <w:t>——</w:t>
      </w:r>
      <w:r w:rsidRPr="005B30ED">
        <w:rPr>
          <w:rFonts w:hint="eastAsia"/>
          <w:position w:val="-6"/>
          <w:sz w:val="24"/>
        </w:rPr>
        <w:object w:dxaOrig="240" w:dyaOrig="279">
          <v:shape id="_x0000_i1036" type="#_x0000_t75" style="width:11.9pt;height:14.4pt" o:ole="">
            <v:imagedata r:id="rId25" o:title=""/>
          </v:shape>
          <o:OLEObject Type="Embed" ProgID="Equation.3" ShapeID="_x0000_i1036" DrawAspect="Content" ObjectID="_1802756450" r:id="rId36"/>
        </w:object>
      </w:r>
      <w:r w:rsidR="0038608E">
        <w:rPr>
          <w:rFonts w:hint="eastAsia"/>
          <w:sz w:val="24"/>
        </w:rPr>
        <w:t>最小值，</w:t>
      </w:r>
      <w:r w:rsidR="0038608E">
        <w:rPr>
          <w:rFonts w:hint="eastAsia"/>
          <w:sz w:val="24"/>
        </w:rPr>
        <w:t>m/s</w:t>
      </w:r>
      <w:r w:rsidR="0038608E">
        <w:rPr>
          <w:rFonts w:hint="eastAsia"/>
          <w:sz w:val="24"/>
          <w:vertAlign w:val="superscript"/>
        </w:rPr>
        <w:t>2</w:t>
      </w:r>
      <w:r w:rsidR="0038608E">
        <w:rPr>
          <w:rFonts w:hint="eastAsia"/>
          <w:sz w:val="24"/>
        </w:rPr>
        <w:t>或</w:t>
      </w:r>
      <w:r w:rsidR="0038608E">
        <w:rPr>
          <w:rFonts w:hint="eastAsia"/>
          <w:sz w:val="24"/>
        </w:rPr>
        <w:t>mV</w:t>
      </w:r>
      <w:r w:rsidR="0038608E">
        <w:rPr>
          <w:rFonts w:hint="eastAsia"/>
          <w:sz w:val="24"/>
        </w:rPr>
        <w:t>。</w:t>
      </w:r>
    </w:p>
    <w:p w:rsidR="005B30ED" w:rsidRDefault="0038608E">
      <w:pPr>
        <w:pStyle w:val="2"/>
        <w:rPr>
          <w:rFonts w:ascii="宋体" w:hAnsi="宋体" w:cs="宋体"/>
        </w:rPr>
      </w:pPr>
      <w:bookmarkStart w:id="47" w:name="_Toc6775"/>
      <w:r>
        <w:rPr>
          <w:rFonts w:ascii="宋体" w:hAnsi="宋体" w:cs="宋体" w:hint="eastAsia"/>
        </w:rPr>
        <w:t xml:space="preserve">7.5  </w:t>
      </w:r>
      <w:r w:rsidRPr="00397747">
        <w:rPr>
          <w:rFonts w:ascii="宋体" w:hAnsi="宋体" w:cs="宋体" w:hint="eastAsia"/>
        </w:rPr>
        <w:t>加速度幅</w:t>
      </w:r>
      <w:r>
        <w:rPr>
          <w:rFonts w:ascii="宋体" w:hAnsi="宋体" w:cs="宋体" w:hint="eastAsia"/>
        </w:rPr>
        <w:t>值线性误差</w:t>
      </w:r>
      <w:bookmarkEnd w:id="47"/>
    </w:p>
    <w:p w:rsidR="005B30ED" w:rsidRDefault="0038608E">
      <w:pPr>
        <w:adjustRightInd w:val="0"/>
        <w:snapToGrid w:val="0"/>
        <w:spacing w:line="360" w:lineRule="auto"/>
        <w:ind w:firstLineChars="200" w:firstLine="480"/>
        <w:rPr>
          <w:rFonts w:ascii="宋体" w:hAnsi="宋体" w:cs="宋体"/>
          <w:sz w:val="24"/>
        </w:rPr>
      </w:pPr>
      <w:r>
        <w:rPr>
          <w:rFonts w:ascii="宋体" w:hAnsi="宋体" w:cs="宋体" w:hint="eastAsia"/>
          <w:sz w:val="24"/>
        </w:rPr>
        <w:t>锚杆仪的幅值线性误差的校准原理如图2所示，将被校传感器与标准传感器背靠背地刚性安装在标准振动台台面中心。振动标准装置调到一定的频率和幅值（推荐参考频率1 kHz，加速度值</w:t>
      </w:r>
      <w:r>
        <w:rPr>
          <w:sz w:val="24"/>
        </w:rPr>
        <w:t>10 m/s</w:t>
      </w:r>
      <w:r>
        <w:rPr>
          <w:sz w:val="24"/>
          <w:vertAlign w:val="superscript"/>
        </w:rPr>
        <w:t>2</w:t>
      </w:r>
      <w:r>
        <w:rPr>
          <w:rFonts w:hAnsi="宋体"/>
          <w:sz w:val="24"/>
        </w:rPr>
        <w:t>）</w:t>
      </w:r>
      <w:r>
        <w:rPr>
          <w:rFonts w:ascii="宋体" w:hAnsi="宋体" w:cs="宋体" w:hint="eastAsia"/>
          <w:sz w:val="24"/>
        </w:rPr>
        <w:t>，</w:t>
      </w:r>
      <w:r>
        <w:rPr>
          <w:sz w:val="24"/>
          <w:szCs w:val="24"/>
        </w:rPr>
        <w:t>在锚杆仪测量范围内</w:t>
      </w:r>
      <w:r>
        <w:rPr>
          <w:rFonts w:ascii="宋体" w:hAnsi="宋体" w:cs="宋体" w:hint="eastAsia"/>
          <w:sz w:val="24"/>
        </w:rPr>
        <w:t>选取不少于3个不同的标准振动幅值x</w:t>
      </w:r>
      <w:r>
        <w:rPr>
          <w:rFonts w:ascii="宋体" w:hAnsi="宋体" w:cs="宋体" w:hint="eastAsia"/>
          <w:sz w:val="24"/>
          <w:vertAlign w:val="subscript"/>
        </w:rPr>
        <w:t>i</w:t>
      </w:r>
      <w:r>
        <w:rPr>
          <w:rFonts w:ascii="宋体" w:hAnsi="宋体" w:cs="宋体" w:hint="eastAsia"/>
          <w:sz w:val="24"/>
        </w:rPr>
        <w:t>，振动幅值按</w:t>
      </w:r>
      <w:r>
        <w:rPr>
          <w:sz w:val="24"/>
        </w:rPr>
        <w:t>1</w:t>
      </w:r>
      <w:r>
        <w:rPr>
          <w:rFonts w:hAnsi="宋体"/>
          <w:sz w:val="24"/>
        </w:rPr>
        <w:t>，</w:t>
      </w:r>
      <w:r>
        <w:rPr>
          <w:sz w:val="24"/>
        </w:rPr>
        <w:t>2</w:t>
      </w:r>
      <w:r>
        <w:rPr>
          <w:rFonts w:hAnsi="宋体"/>
          <w:sz w:val="24"/>
        </w:rPr>
        <w:t>，</w:t>
      </w:r>
      <w:r>
        <w:rPr>
          <w:sz w:val="24"/>
        </w:rPr>
        <w:t>4</w:t>
      </w:r>
      <w:r>
        <w:rPr>
          <w:rFonts w:hAnsi="宋体"/>
          <w:sz w:val="24"/>
        </w:rPr>
        <w:t>，</w:t>
      </w:r>
      <w:r>
        <w:rPr>
          <w:sz w:val="24"/>
        </w:rPr>
        <w:t>6</w:t>
      </w:r>
      <w:r>
        <w:rPr>
          <w:rFonts w:hAnsi="宋体"/>
          <w:sz w:val="24"/>
        </w:rPr>
        <w:t>，</w:t>
      </w:r>
      <w:r>
        <w:rPr>
          <w:sz w:val="24"/>
        </w:rPr>
        <w:t>8</w:t>
      </w:r>
      <w:r>
        <w:rPr>
          <w:rFonts w:hAnsi="宋体"/>
          <w:sz w:val="24"/>
        </w:rPr>
        <w:t>乘</w:t>
      </w:r>
      <w:r>
        <w:rPr>
          <w:sz w:val="24"/>
        </w:rPr>
        <w:t>10</w:t>
      </w:r>
      <w:r>
        <w:rPr>
          <w:sz w:val="24"/>
          <w:vertAlign w:val="superscript"/>
        </w:rPr>
        <w:t>n</w:t>
      </w:r>
      <w:r>
        <w:rPr>
          <w:rFonts w:ascii="宋体" w:hAnsi="宋体" w:cs="宋体" w:hint="eastAsia"/>
          <w:sz w:val="24"/>
        </w:rPr>
        <w:t>次方选取（n是整数）。逐个改变幅值</w:t>
      </w:r>
      <w:r>
        <w:rPr>
          <w:rFonts w:ascii="宋体" w:hAnsi="宋体" w:cs="宋体" w:hint="eastAsia"/>
          <w:i/>
          <w:iCs/>
          <w:sz w:val="24"/>
        </w:rPr>
        <w:t>x</w:t>
      </w:r>
      <w:r>
        <w:rPr>
          <w:rFonts w:ascii="宋体" w:hAnsi="宋体" w:cs="宋体" w:hint="eastAsia"/>
          <w:sz w:val="24"/>
          <w:vertAlign w:val="subscript"/>
        </w:rPr>
        <w:t>i</w:t>
      </w:r>
      <w:r>
        <w:rPr>
          <w:rFonts w:ascii="宋体" w:hAnsi="宋体" w:cs="宋体" w:hint="eastAsia"/>
          <w:sz w:val="24"/>
        </w:rPr>
        <w:t>，同时读取锚杆仪的输出示值</w:t>
      </w:r>
      <w:r>
        <w:rPr>
          <w:rFonts w:ascii="宋体" w:hAnsi="宋体" w:cs="宋体" w:hint="eastAsia"/>
          <w:i/>
          <w:iCs/>
          <w:sz w:val="24"/>
        </w:rPr>
        <w:t>x</w:t>
      </w:r>
      <w:r>
        <w:rPr>
          <w:rFonts w:ascii="宋体" w:hAnsi="宋体" w:cs="宋体" w:hint="eastAsia"/>
          <w:i/>
          <w:iCs/>
          <w:sz w:val="24"/>
          <w:vertAlign w:val="subscript"/>
        </w:rPr>
        <w:t>0</w:t>
      </w:r>
      <w:r>
        <w:rPr>
          <w:rFonts w:ascii="宋体" w:hAnsi="宋体" w:cs="宋体" w:hint="eastAsia"/>
          <w:sz w:val="24"/>
          <w:vertAlign w:val="subscript"/>
        </w:rPr>
        <w:t>i</w:t>
      </w:r>
      <w:r>
        <w:rPr>
          <w:rFonts w:ascii="宋体" w:hAnsi="宋体" w:cs="宋体" w:hint="eastAsia"/>
          <w:sz w:val="24"/>
        </w:rPr>
        <w:t>。按式（3）计算锚杆仪的幅值线性误差。</w:t>
      </w:r>
    </w:p>
    <w:p w:rsidR="005B30ED" w:rsidRDefault="005B30ED">
      <w:pPr>
        <w:adjustRightInd w:val="0"/>
        <w:snapToGrid w:val="0"/>
        <w:spacing w:line="300" w:lineRule="auto"/>
        <w:ind w:firstLineChars="200" w:firstLine="420"/>
        <w:jc w:val="right"/>
        <w:rPr>
          <w:rFonts w:hAnsi="宋体"/>
          <w:sz w:val="24"/>
        </w:rPr>
      </w:pPr>
      <w:r w:rsidRPr="005B30ED">
        <w:rPr>
          <w:position w:val="-32"/>
          <w:szCs w:val="19"/>
        </w:rPr>
        <w:object w:dxaOrig="3080" w:dyaOrig="740">
          <v:shape id="_x0000_i1037" type="#_x0000_t75" style="width:154.65pt;height:37.55pt" o:ole="">
            <v:imagedata r:id="rId37" o:title=""/>
          </v:shape>
          <o:OLEObject Type="Embed" ProgID="Equation.DSMT4" ShapeID="_x0000_i1037" DrawAspect="Content" ObjectID="_1802756451" r:id="rId38"/>
        </w:object>
      </w:r>
      <w:r w:rsidR="0038608E">
        <w:rPr>
          <w:rFonts w:hAnsi="宋体" w:hint="eastAsia"/>
          <w:sz w:val="24"/>
        </w:rPr>
        <w:t>（</w:t>
      </w:r>
      <w:r w:rsidR="0038608E">
        <w:rPr>
          <w:rFonts w:hAnsi="宋体" w:hint="eastAsia"/>
          <w:sz w:val="24"/>
        </w:rPr>
        <w:t>3</w:t>
      </w:r>
      <w:r w:rsidR="0038608E">
        <w:rPr>
          <w:rFonts w:hAnsi="宋体" w:hint="eastAsia"/>
          <w:sz w:val="24"/>
        </w:rPr>
        <w:t>）</w:t>
      </w:r>
    </w:p>
    <w:p w:rsidR="005B30ED" w:rsidRDefault="0038608E">
      <w:pPr>
        <w:adjustRightInd w:val="0"/>
        <w:snapToGrid w:val="0"/>
        <w:spacing w:line="300" w:lineRule="auto"/>
        <w:rPr>
          <w:rFonts w:ascii="宋体" w:hAnsi="宋体" w:cs="宋体"/>
          <w:sz w:val="24"/>
        </w:rPr>
      </w:pPr>
      <w:r>
        <w:rPr>
          <w:rFonts w:ascii="宋体" w:hAnsi="宋体" w:cs="宋体" w:hint="eastAsia"/>
          <w:sz w:val="24"/>
        </w:rPr>
        <w:t>式中：i——1，2，3，4…n</w:t>
      </w:r>
    </w:p>
    <w:p w:rsidR="005B30ED" w:rsidRDefault="005B30ED">
      <w:pPr>
        <w:adjustRightInd w:val="0"/>
        <w:snapToGrid w:val="0"/>
        <w:spacing w:line="300" w:lineRule="auto"/>
        <w:ind w:firstLineChars="200" w:firstLine="480"/>
        <w:jc w:val="center"/>
        <w:rPr>
          <w:sz w:val="24"/>
        </w:rPr>
      </w:pPr>
      <w:r w:rsidRPr="005B30ED">
        <w:rPr>
          <w:position w:val="-60"/>
          <w:sz w:val="24"/>
        </w:rPr>
        <w:object w:dxaOrig="3560" w:dyaOrig="1320">
          <v:shape id="_x0000_i1038" type="#_x0000_t75" style="width:178.45pt;height:66.35pt" o:ole="">
            <v:imagedata r:id="rId39" o:title=""/>
          </v:shape>
          <o:OLEObject Type="Embed" ProgID="Equation.DSMT4" ShapeID="_x0000_i1038" DrawAspect="Content" ObjectID="_1802756452" r:id="rId40"/>
        </w:object>
      </w:r>
    </w:p>
    <w:p w:rsidR="005B30ED" w:rsidRDefault="005B30ED">
      <w:pPr>
        <w:adjustRightInd w:val="0"/>
        <w:snapToGrid w:val="0"/>
        <w:spacing w:line="300" w:lineRule="auto"/>
        <w:ind w:firstLineChars="200" w:firstLine="480"/>
        <w:jc w:val="center"/>
        <w:rPr>
          <w:sz w:val="24"/>
        </w:rPr>
      </w:pPr>
      <w:r w:rsidRPr="005B30ED">
        <w:rPr>
          <w:position w:val="-60"/>
          <w:sz w:val="24"/>
        </w:rPr>
        <w:object w:dxaOrig="2720" w:dyaOrig="1320">
          <v:shape id="_x0000_i1039" type="#_x0000_t75" style="width:136.5pt;height:66.35pt" o:ole="">
            <v:imagedata r:id="rId41" o:title=""/>
          </v:shape>
          <o:OLEObject Type="Embed" ProgID="Equation.DSMT4" ShapeID="_x0000_i1039" DrawAspect="Content" ObjectID="_1802756453" r:id="rId42"/>
        </w:object>
      </w:r>
    </w:p>
    <w:p w:rsidR="005B30ED" w:rsidRDefault="005B30ED">
      <w:pPr>
        <w:adjustRightInd w:val="0"/>
        <w:snapToGrid w:val="0"/>
        <w:spacing w:line="360" w:lineRule="auto"/>
        <w:ind w:firstLineChars="200" w:firstLine="420"/>
        <w:rPr>
          <w:rFonts w:ascii="宋体" w:hAnsi="宋体" w:cs="宋体"/>
          <w:sz w:val="24"/>
        </w:rPr>
      </w:pPr>
      <w:r w:rsidRPr="005B30ED">
        <w:rPr>
          <w:position w:val="-12"/>
        </w:rPr>
        <w:object w:dxaOrig="260" w:dyaOrig="380">
          <v:shape id="_x0000_i1040" type="#_x0000_t75" style="width:14.4pt;height:19.4pt" o:ole="">
            <v:imagedata r:id="rId43" o:title=""/>
          </v:shape>
          <o:OLEObject Type="Embed" ProgID="Equation.DSMT4" ShapeID="_x0000_i1040" DrawAspect="Content" ObjectID="_1802756454" r:id="rId44"/>
        </w:object>
      </w:r>
      <w:r w:rsidR="0038608E">
        <w:rPr>
          <w:rFonts w:ascii="宋体" w:hAnsi="宋体" w:cs="宋体" w:hint="eastAsia"/>
          <w:sz w:val="24"/>
        </w:rPr>
        <w:t>——幅值线性误差，%；</w:t>
      </w:r>
    </w:p>
    <w:p w:rsidR="005B30ED" w:rsidRDefault="005B30ED">
      <w:pPr>
        <w:spacing w:line="360" w:lineRule="auto"/>
        <w:ind w:firstLineChars="200" w:firstLine="480"/>
        <w:rPr>
          <w:sz w:val="24"/>
        </w:rPr>
      </w:pPr>
      <w:r w:rsidRPr="005B30ED">
        <w:rPr>
          <w:rFonts w:ascii="宋体" w:hAnsi="宋体" w:cs="宋体"/>
          <w:kern w:val="0"/>
          <w:position w:val="-10"/>
          <w:sz w:val="24"/>
        </w:rPr>
        <w:object w:dxaOrig="419" w:dyaOrig="340">
          <v:shape id="_x0000_i1041" type="#_x0000_t75" style="width:20.65pt;height:16.9pt" o:ole="">
            <v:imagedata r:id="rId45" o:title=""/>
          </v:shape>
          <o:OLEObject Type="Embed" ProgID="Equation.DSMT4" ShapeID="_x0000_i1041" DrawAspect="Content" ObjectID="_1802756455" r:id="rId46"/>
        </w:object>
      </w:r>
      <w:r w:rsidR="0038608E">
        <w:rPr>
          <w:rFonts w:ascii="宋体" w:hAnsi="宋体" w:cs="宋体" w:hint="eastAsia"/>
          <w:kern w:val="0"/>
          <w:sz w:val="24"/>
        </w:rPr>
        <w:t>——</w:t>
      </w:r>
      <w:r w:rsidR="0038608E">
        <w:rPr>
          <w:rFonts w:ascii="宋体" w:hAnsi="宋体" w:cs="宋体" w:hint="eastAsia"/>
          <w:i/>
          <w:iCs/>
          <w:sz w:val="24"/>
        </w:rPr>
        <w:t>x</w:t>
      </w:r>
      <w:r w:rsidR="0038608E">
        <w:rPr>
          <w:rFonts w:ascii="宋体" w:hAnsi="宋体" w:cs="宋体" w:hint="eastAsia"/>
          <w:i/>
          <w:iCs/>
          <w:sz w:val="24"/>
          <w:vertAlign w:val="subscript"/>
        </w:rPr>
        <w:t>0</w:t>
      </w:r>
      <w:r w:rsidR="0038608E">
        <w:rPr>
          <w:rFonts w:ascii="宋体" w:hAnsi="宋体" w:cs="宋体" w:hint="eastAsia"/>
          <w:sz w:val="24"/>
          <w:vertAlign w:val="subscript"/>
        </w:rPr>
        <w:t>i</w:t>
      </w:r>
      <w:r w:rsidR="0038608E">
        <w:rPr>
          <w:rFonts w:ascii="宋体" w:hAnsi="宋体" w:cs="宋体" w:hint="eastAsia"/>
          <w:kern w:val="0"/>
          <w:sz w:val="24"/>
        </w:rPr>
        <w:t>中幅值的最大值，</w:t>
      </w:r>
      <w:r w:rsidR="0038608E">
        <w:rPr>
          <w:kern w:val="0"/>
          <w:sz w:val="24"/>
        </w:rPr>
        <w:t>m/s</w:t>
      </w:r>
      <w:r w:rsidR="0038608E">
        <w:rPr>
          <w:kern w:val="0"/>
          <w:sz w:val="24"/>
          <w:vertAlign w:val="superscript"/>
        </w:rPr>
        <w:t>2</w:t>
      </w:r>
      <w:r w:rsidR="0038608E">
        <w:rPr>
          <w:rFonts w:hAnsi="宋体"/>
          <w:kern w:val="0"/>
          <w:sz w:val="24"/>
        </w:rPr>
        <w:t>或</w:t>
      </w:r>
      <w:r w:rsidR="0038608E">
        <w:rPr>
          <w:kern w:val="0"/>
          <w:sz w:val="24"/>
        </w:rPr>
        <w:t>mV</w:t>
      </w:r>
      <w:r w:rsidR="0038608E">
        <w:rPr>
          <w:rFonts w:ascii="宋体" w:hAnsi="宋体" w:cs="宋体" w:hint="eastAsia"/>
          <w:kern w:val="0"/>
          <w:sz w:val="24"/>
        </w:rPr>
        <w:t>。</w:t>
      </w:r>
    </w:p>
    <w:p w:rsidR="005B30ED" w:rsidRPr="00397747" w:rsidRDefault="0038608E">
      <w:pPr>
        <w:pStyle w:val="2"/>
        <w:rPr>
          <w:rFonts w:ascii="宋体" w:hAnsi="宋体" w:cs="宋体"/>
        </w:rPr>
      </w:pPr>
      <w:bookmarkStart w:id="48" w:name="_Toc27595"/>
      <w:r>
        <w:rPr>
          <w:rFonts w:ascii="宋体" w:hAnsi="宋体" w:cs="宋体" w:hint="eastAsia"/>
        </w:rPr>
        <w:t xml:space="preserve">7.6  </w:t>
      </w:r>
      <w:r w:rsidRPr="00397747">
        <w:rPr>
          <w:rFonts w:ascii="宋体" w:hAnsi="宋体" w:cs="宋体" w:hint="eastAsia"/>
        </w:rPr>
        <w:t>标准锚杆长度测量重复性</w:t>
      </w:r>
      <w:bookmarkEnd w:id="48"/>
    </w:p>
    <w:p w:rsidR="005B30ED" w:rsidRDefault="0038608E">
      <w:pPr>
        <w:pStyle w:val="af9"/>
        <w:spacing w:line="360" w:lineRule="auto"/>
        <w:ind w:firstLine="480"/>
      </w:pPr>
      <w:r w:rsidRPr="00397747">
        <w:rPr>
          <w:rFonts w:hAnsi="宋体" w:hint="eastAsia"/>
          <w:kern w:val="2"/>
          <w:sz w:val="24"/>
          <w:szCs w:val="24"/>
        </w:rPr>
        <w:t>将锚杆仪配套的加速度传感器安装在标准锚杆端部，并将加速度计与锚杆仪连接，设置锚杆仪波速、采样间隔、采样长度等参数，敲击锚杆端部进行波形采集，读取锚杆仪测量的标准锚杆长度示值，</w:t>
      </w:r>
      <w:r>
        <w:rPr>
          <w:rFonts w:hAnsi="宋体" w:hint="eastAsia"/>
          <w:kern w:val="2"/>
          <w:sz w:val="24"/>
          <w:szCs w:val="24"/>
        </w:rPr>
        <w:t>按上述方法测量6次，分别得到锚杆仪所测得的标准锚杆长度指示值</w:t>
      </w:r>
      <w:r>
        <w:rPr>
          <w:rFonts w:hAnsi="宋体" w:hint="eastAsia"/>
          <w:i/>
          <w:iCs/>
          <w:kern w:val="2"/>
          <w:sz w:val="24"/>
          <w:szCs w:val="24"/>
        </w:rPr>
        <w:t>L</w:t>
      </w:r>
      <w:r>
        <w:rPr>
          <w:rFonts w:hAnsi="宋体" w:hint="eastAsia"/>
          <w:kern w:val="2"/>
          <w:sz w:val="24"/>
          <w:szCs w:val="24"/>
          <w:vertAlign w:val="subscript"/>
        </w:rPr>
        <w:t>1</w:t>
      </w:r>
      <w:r>
        <w:rPr>
          <w:rFonts w:hAnsi="宋体" w:hint="eastAsia"/>
          <w:kern w:val="2"/>
          <w:sz w:val="24"/>
          <w:szCs w:val="24"/>
        </w:rPr>
        <w:t>、</w:t>
      </w:r>
      <w:r>
        <w:rPr>
          <w:rFonts w:hAnsi="宋体" w:hint="eastAsia"/>
          <w:i/>
          <w:iCs/>
          <w:kern w:val="2"/>
          <w:sz w:val="24"/>
          <w:szCs w:val="24"/>
        </w:rPr>
        <w:t>L</w:t>
      </w:r>
      <w:r>
        <w:rPr>
          <w:rFonts w:hAnsi="宋体" w:hint="eastAsia"/>
          <w:kern w:val="2"/>
          <w:sz w:val="24"/>
          <w:szCs w:val="24"/>
          <w:vertAlign w:val="subscript"/>
        </w:rPr>
        <w:t>2</w:t>
      </w:r>
      <w:r>
        <w:rPr>
          <w:rFonts w:hAnsi="宋体" w:hint="eastAsia"/>
          <w:kern w:val="2"/>
          <w:sz w:val="24"/>
          <w:szCs w:val="24"/>
        </w:rPr>
        <w:t>、</w:t>
      </w:r>
      <w:r>
        <w:rPr>
          <w:rFonts w:hAnsi="宋体" w:hint="eastAsia"/>
          <w:i/>
          <w:iCs/>
          <w:kern w:val="2"/>
          <w:sz w:val="24"/>
          <w:szCs w:val="24"/>
        </w:rPr>
        <w:t>L</w:t>
      </w:r>
      <w:r>
        <w:rPr>
          <w:rFonts w:hAnsi="宋体" w:hint="eastAsia"/>
          <w:kern w:val="2"/>
          <w:sz w:val="24"/>
          <w:szCs w:val="24"/>
          <w:vertAlign w:val="subscript"/>
        </w:rPr>
        <w:t>3</w:t>
      </w:r>
      <w:r>
        <w:rPr>
          <w:rFonts w:hAnsi="宋体" w:hint="eastAsia"/>
          <w:kern w:val="2"/>
          <w:sz w:val="24"/>
          <w:szCs w:val="24"/>
        </w:rPr>
        <w:t>、</w:t>
      </w:r>
      <w:r>
        <w:rPr>
          <w:rFonts w:hAnsi="宋体" w:hint="eastAsia"/>
          <w:i/>
          <w:iCs/>
          <w:kern w:val="2"/>
          <w:sz w:val="24"/>
          <w:szCs w:val="24"/>
        </w:rPr>
        <w:t>L</w:t>
      </w:r>
      <w:r>
        <w:rPr>
          <w:rFonts w:hAnsi="宋体" w:hint="eastAsia"/>
          <w:kern w:val="2"/>
          <w:sz w:val="24"/>
          <w:szCs w:val="24"/>
          <w:vertAlign w:val="subscript"/>
        </w:rPr>
        <w:t>4</w:t>
      </w:r>
      <w:r>
        <w:rPr>
          <w:rFonts w:hAnsi="宋体" w:hint="eastAsia"/>
          <w:kern w:val="2"/>
          <w:sz w:val="24"/>
          <w:szCs w:val="24"/>
        </w:rPr>
        <w:t>、</w:t>
      </w:r>
      <w:r>
        <w:rPr>
          <w:rFonts w:hAnsi="宋体" w:hint="eastAsia"/>
          <w:i/>
          <w:iCs/>
          <w:kern w:val="2"/>
          <w:sz w:val="24"/>
          <w:szCs w:val="24"/>
        </w:rPr>
        <w:t>L</w:t>
      </w:r>
      <w:r>
        <w:rPr>
          <w:rFonts w:hAnsi="宋体" w:hint="eastAsia"/>
          <w:kern w:val="2"/>
          <w:sz w:val="24"/>
          <w:szCs w:val="24"/>
          <w:vertAlign w:val="subscript"/>
        </w:rPr>
        <w:t>5</w:t>
      </w:r>
      <w:r>
        <w:rPr>
          <w:rFonts w:hAnsi="宋体" w:hint="eastAsia"/>
          <w:kern w:val="2"/>
          <w:sz w:val="24"/>
          <w:szCs w:val="24"/>
        </w:rPr>
        <w:t>、</w:t>
      </w:r>
      <w:r>
        <w:rPr>
          <w:rFonts w:hAnsi="宋体" w:hint="eastAsia"/>
          <w:i/>
          <w:iCs/>
          <w:kern w:val="2"/>
          <w:sz w:val="24"/>
          <w:szCs w:val="24"/>
        </w:rPr>
        <w:t>L</w:t>
      </w:r>
      <w:r>
        <w:rPr>
          <w:rFonts w:hAnsi="宋体" w:hint="eastAsia"/>
          <w:kern w:val="2"/>
          <w:sz w:val="24"/>
          <w:szCs w:val="24"/>
          <w:vertAlign w:val="subscript"/>
        </w:rPr>
        <w:t>6</w:t>
      </w:r>
      <w:r>
        <w:rPr>
          <w:rFonts w:hAnsi="宋体" w:hint="eastAsia"/>
          <w:kern w:val="2"/>
          <w:sz w:val="24"/>
          <w:szCs w:val="24"/>
        </w:rPr>
        <w:t>，按（6）计算锚杆长度测量重复性。</w:t>
      </w:r>
    </w:p>
    <w:p w:rsidR="005B30ED" w:rsidRDefault="005B30ED">
      <w:pPr>
        <w:pStyle w:val="af9"/>
        <w:ind w:right="-2" w:firstLineChars="0" w:firstLine="0"/>
        <w:jc w:val="right"/>
      </w:pPr>
      <w:r w:rsidRPr="005B30ED">
        <w:rPr>
          <w:position w:val="-24"/>
        </w:rPr>
        <w:object w:dxaOrig="980" w:dyaOrig="960">
          <v:shape id="_x0000_i1042" type="#_x0000_t75" style="width:49.45pt;height:49.45pt" o:ole="">
            <v:imagedata r:id="rId47" o:title=""/>
          </v:shape>
          <o:OLEObject Type="Embed" ProgID="Equation.3" ShapeID="_x0000_i1042" DrawAspect="Content" ObjectID="_1802756456" r:id="rId48"/>
        </w:object>
      </w:r>
      <w:r w:rsidR="0038608E">
        <w:rPr>
          <w:rFonts w:hint="eastAsia"/>
          <w:sz w:val="24"/>
          <w:szCs w:val="24"/>
        </w:rPr>
        <w:t>（4）</w:t>
      </w:r>
    </w:p>
    <w:p w:rsidR="005B30ED" w:rsidRDefault="005B30ED">
      <w:pPr>
        <w:pStyle w:val="af9"/>
        <w:ind w:firstLineChars="0" w:firstLine="0"/>
        <w:jc w:val="right"/>
      </w:pPr>
    </w:p>
    <w:p w:rsidR="005B30ED" w:rsidRDefault="005B30ED">
      <w:pPr>
        <w:pStyle w:val="af9"/>
        <w:ind w:firstLineChars="0" w:firstLine="0"/>
        <w:jc w:val="right"/>
      </w:pPr>
      <w:r w:rsidRPr="005B30ED">
        <w:rPr>
          <w:color w:val="FF0000"/>
          <w:position w:val="-24"/>
        </w:rPr>
        <w:object w:dxaOrig="2299" w:dyaOrig="620">
          <v:shape id="_x0000_i1043" type="#_x0000_t75" style="width:116.45pt;height:31.3pt" o:ole="">
            <v:imagedata r:id="rId49" o:title=""/>
          </v:shape>
          <o:OLEObject Type="Embed" ProgID="Equation.3" ShapeID="_x0000_i1043" DrawAspect="Content" ObjectID="_1802756457" r:id="rId50"/>
        </w:object>
      </w:r>
      <w:r w:rsidR="0038608E">
        <w:rPr>
          <w:rFonts w:hint="eastAsia"/>
          <w:sz w:val="24"/>
          <w:szCs w:val="24"/>
        </w:rPr>
        <w:t>（5）</w:t>
      </w:r>
    </w:p>
    <w:p w:rsidR="005B30ED" w:rsidRDefault="0038608E">
      <w:pPr>
        <w:pStyle w:val="af9"/>
        <w:spacing w:line="360" w:lineRule="auto"/>
        <w:ind w:firstLine="480"/>
        <w:rPr>
          <w:rFonts w:hAnsi="宋体"/>
          <w:kern w:val="2"/>
          <w:sz w:val="24"/>
          <w:szCs w:val="24"/>
        </w:rPr>
      </w:pPr>
      <w:r>
        <w:rPr>
          <w:rFonts w:hAnsi="宋体" w:hint="eastAsia"/>
          <w:kern w:val="2"/>
          <w:sz w:val="24"/>
          <w:szCs w:val="24"/>
        </w:rPr>
        <w:t>式中：</w:t>
      </w:r>
    </w:p>
    <w:p w:rsidR="005B30ED" w:rsidRDefault="005B30ED">
      <w:pPr>
        <w:pStyle w:val="af9"/>
        <w:spacing w:line="360" w:lineRule="auto"/>
        <w:ind w:firstLine="480"/>
        <w:rPr>
          <w:rFonts w:hAnsi="宋体"/>
          <w:kern w:val="2"/>
          <w:sz w:val="24"/>
          <w:szCs w:val="24"/>
        </w:rPr>
      </w:pPr>
      <w:r w:rsidRPr="005B30ED">
        <w:rPr>
          <w:rFonts w:hAnsi="宋体"/>
          <w:kern w:val="2"/>
          <w:position w:val="-12"/>
          <w:sz w:val="24"/>
          <w:szCs w:val="24"/>
        </w:rPr>
        <w:object w:dxaOrig="260" w:dyaOrig="360">
          <v:shape id="_x0000_i1044" type="#_x0000_t75" style="width:14.4pt;height:17.55pt" o:ole="">
            <v:imagedata r:id="rId51" o:title=""/>
          </v:shape>
          <o:OLEObject Type="Embed" ProgID="Equation.3" ShapeID="_x0000_i1044" DrawAspect="Content" ObjectID="_1802756458" r:id="rId52"/>
        </w:object>
      </w:r>
      <w:r w:rsidR="0038608E">
        <w:rPr>
          <w:rFonts w:hAnsi="宋体" w:hint="eastAsia"/>
          <w:kern w:val="2"/>
          <w:sz w:val="24"/>
          <w:szCs w:val="24"/>
        </w:rPr>
        <w:t>——锚杆长度单次测量值，</w:t>
      </w:r>
      <w:r w:rsidR="0038608E">
        <w:rPr>
          <w:rFonts w:ascii="Times New Roman"/>
          <w:kern w:val="2"/>
          <w:sz w:val="24"/>
          <w:szCs w:val="24"/>
        </w:rPr>
        <w:t>m</w:t>
      </w:r>
      <w:r w:rsidR="0038608E">
        <w:rPr>
          <w:rFonts w:hAnsi="宋体" w:hint="eastAsia"/>
          <w:kern w:val="2"/>
          <w:sz w:val="24"/>
          <w:szCs w:val="24"/>
        </w:rPr>
        <w:t>；</w:t>
      </w:r>
    </w:p>
    <w:p w:rsidR="005B30ED" w:rsidRDefault="005B30ED">
      <w:pPr>
        <w:pStyle w:val="af9"/>
        <w:spacing w:line="360" w:lineRule="auto"/>
        <w:ind w:firstLine="480"/>
        <w:rPr>
          <w:rFonts w:hAnsi="宋体"/>
          <w:kern w:val="2"/>
          <w:sz w:val="24"/>
          <w:szCs w:val="24"/>
        </w:rPr>
      </w:pPr>
      <w:r w:rsidRPr="005B30ED">
        <w:rPr>
          <w:rFonts w:hAnsi="宋体"/>
          <w:kern w:val="2"/>
          <w:sz w:val="24"/>
          <w:szCs w:val="24"/>
        </w:rPr>
        <w:object w:dxaOrig="220" w:dyaOrig="320">
          <v:shape id="_x0000_i1045" type="#_x0000_t75" style="width:10.65pt;height:15.05pt" o:ole="">
            <v:imagedata r:id="rId53" o:title=""/>
          </v:shape>
          <o:OLEObject Type="Embed" ProgID="Equation.3" ShapeID="_x0000_i1045" DrawAspect="Content" ObjectID="_1802756459" r:id="rId54"/>
        </w:object>
      </w:r>
      <w:r w:rsidR="0038608E">
        <w:rPr>
          <w:rFonts w:hAnsi="宋体" w:hint="eastAsia"/>
          <w:kern w:val="2"/>
          <w:sz w:val="24"/>
          <w:szCs w:val="24"/>
        </w:rPr>
        <w:t>——锚杆长度测量平均值，</w:t>
      </w:r>
      <w:r w:rsidR="0038608E">
        <w:rPr>
          <w:rFonts w:ascii="Times New Roman"/>
          <w:kern w:val="2"/>
          <w:sz w:val="24"/>
          <w:szCs w:val="24"/>
        </w:rPr>
        <w:t>m</w:t>
      </w:r>
      <w:r w:rsidR="0038608E">
        <w:rPr>
          <w:rFonts w:hAnsi="宋体" w:hint="eastAsia"/>
          <w:kern w:val="2"/>
          <w:sz w:val="24"/>
          <w:szCs w:val="24"/>
        </w:rPr>
        <w:t>；</w:t>
      </w:r>
    </w:p>
    <w:p w:rsidR="005B30ED" w:rsidRDefault="005B30ED">
      <w:pPr>
        <w:pStyle w:val="af9"/>
        <w:spacing w:line="360" w:lineRule="auto"/>
        <w:ind w:firstLine="480"/>
        <w:rPr>
          <w:rFonts w:hAnsi="宋体"/>
          <w:kern w:val="2"/>
          <w:sz w:val="24"/>
          <w:szCs w:val="24"/>
        </w:rPr>
      </w:pPr>
      <w:r w:rsidRPr="005B30ED">
        <w:rPr>
          <w:rFonts w:hAnsi="宋体"/>
          <w:kern w:val="2"/>
          <w:position w:val="-12"/>
          <w:sz w:val="24"/>
          <w:szCs w:val="24"/>
        </w:rPr>
        <w:object w:dxaOrig="1040" w:dyaOrig="360">
          <v:shape id="_x0000_i1046" type="#_x0000_t75" style="width:50.1pt;height:17.55pt" o:ole="">
            <v:imagedata r:id="rId55" o:title=""/>
          </v:shape>
          <o:OLEObject Type="Embed" ProgID="Equation.3" ShapeID="_x0000_i1046" DrawAspect="Content" ObjectID="_1802756460" r:id="rId56"/>
        </w:object>
      </w:r>
      <w:r w:rsidR="0038608E">
        <w:rPr>
          <w:rFonts w:hAnsi="宋体" w:hint="eastAsia"/>
          <w:kern w:val="2"/>
          <w:sz w:val="24"/>
          <w:szCs w:val="24"/>
        </w:rPr>
        <w:t>——锚杆长度测量最大值、最小值，</w:t>
      </w:r>
      <w:r w:rsidR="0038608E">
        <w:rPr>
          <w:rFonts w:ascii="Times New Roman"/>
          <w:kern w:val="2"/>
          <w:sz w:val="24"/>
          <w:szCs w:val="24"/>
        </w:rPr>
        <w:t>m</w:t>
      </w:r>
    </w:p>
    <w:p w:rsidR="005B30ED" w:rsidRDefault="005B30ED">
      <w:pPr>
        <w:pStyle w:val="af9"/>
        <w:spacing w:line="360" w:lineRule="auto"/>
        <w:ind w:firstLine="480"/>
        <w:rPr>
          <w:rFonts w:hAnsi="宋体"/>
          <w:kern w:val="2"/>
          <w:sz w:val="24"/>
          <w:szCs w:val="24"/>
        </w:rPr>
      </w:pPr>
      <w:r w:rsidRPr="005B30ED">
        <w:rPr>
          <w:rFonts w:hAnsi="宋体"/>
          <w:kern w:val="2"/>
          <w:position w:val="-6"/>
          <w:sz w:val="24"/>
          <w:szCs w:val="24"/>
        </w:rPr>
        <w:object w:dxaOrig="200" w:dyaOrig="220">
          <v:shape id="_x0000_i1047" type="#_x0000_t75" style="width:9.4pt;height:10.65pt" o:ole="">
            <v:imagedata r:id="rId57" o:title=""/>
          </v:shape>
          <o:OLEObject Type="Embed" ProgID="Equation.3" ShapeID="_x0000_i1047" DrawAspect="Content" ObjectID="_1802756461" r:id="rId58"/>
        </w:object>
      </w:r>
      <w:r w:rsidR="0038608E">
        <w:rPr>
          <w:rFonts w:hAnsi="宋体" w:hint="eastAsia"/>
          <w:kern w:val="2"/>
          <w:sz w:val="24"/>
          <w:szCs w:val="24"/>
        </w:rPr>
        <w:t>——锚杆长度测量次数；</w:t>
      </w:r>
    </w:p>
    <w:p w:rsidR="005B30ED" w:rsidRDefault="005B30ED">
      <w:pPr>
        <w:spacing w:line="300" w:lineRule="auto"/>
        <w:ind w:left="-22" w:firstLineChars="200" w:firstLine="480"/>
        <w:rPr>
          <w:rFonts w:ascii="宋体" w:hAnsi="宋体" w:cs="宋体"/>
          <w:sz w:val="24"/>
          <w:szCs w:val="24"/>
        </w:rPr>
      </w:pPr>
      <w:r w:rsidRPr="005B30ED">
        <w:rPr>
          <w:rFonts w:hAnsi="宋体"/>
          <w:position w:val="-12"/>
          <w:sz w:val="24"/>
          <w:szCs w:val="24"/>
        </w:rPr>
        <w:object w:dxaOrig="260" w:dyaOrig="360">
          <v:shape id="_x0000_i1048" type="#_x0000_t75" style="width:14.4pt;height:17.55pt" o:ole="">
            <v:imagedata r:id="rId59" o:title=""/>
          </v:shape>
          <o:OLEObject Type="Embed" ProgID="Equation.3" ShapeID="_x0000_i1048" DrawAspect="Content" ObjectID="_1802756462" r:id="rId60"/>
        </w:object>
      </w:r>
      <w:r w:rsidR="0038608E">
        <w:rPr>
          <w:rFonts w:hAnsi="宋体" w:hint="eastAsia"/>
          <w:sz w:val="24"/>
          <w:szCs w:val="24"/>
        </w:rPr>
        <w:t>——锚杆长度测量重复性，</w:t>
      </w:r>
      <w:r w:rsidR="0038608E">
        <w:rPr>
          <w:rFonts w:hAnsi="宋体" w:hint="eastAsia"/>
          <w:sz w:val="24"/>
          <w:szCs w:val="24"/>
        </w:rPr>
        <w:t>%</w:t>
      </w:r>
      <w:r w:rsidR="0038608E">
        <w:rPr>
          <w:rFonts w:hAnsi="宋体" w:hint="eastAsia"/>
          <w:sz w:val="24"/>
          <w:szCs w:val="24"/>
        </w:rPr>
        <w:t>。</w:t>
      </w:r>
    </w:p>
    <w:p w:rsidR="005B30ED" w:rsidRDefault="0038608E">
      <w:pPr>
        <w:pStyle w:val="1"/>
        <w:numPr>
          <w:ilvl w:val="0"/>
          <w:numId w:val="3"/>
        </w:numPr>
        <w:spacing w:line="360" w:lineRule="auto"/>
        <w:rPr>
          <w:rFonts w:ascii="黑体" w:eastAsia="黑体" w:cs="黑体"/>
          <w:b w:val="0"/>
          <w:bCs w:val="0"/>
          <w:sz w:val="24"/>
          <w:szCs w:val="24"/>
        </w:rPr>
      </w:pPr>
      <w:bookmarkStart w:id="49" w:name="_Toc996"/>
      <w:bookmarkEnd w:id="42"/>
      <w:bookmarkEnd w:id="43"/>
      <w:bookmarkEnd w:id="44"/>
      <w:r>
        <w:rPr>
          <w:rFonts w:ascii="黑体" w:eastAsia="黑体" w:cs="黑体" w:hint="eastAsia"/>
          <w:b w:val="0"/>
          <w:bCs w:val="0"/>
          <w:sz w:val="24"/>
          <w:szCs w:val="24"/>
        </w:rPr>
        <w:t>校准结果表达</w:t>
      </w:r>
      <w:bookmarkEnd w:id="45"/>
      <w:bookmarkEnd w:id="49"/>
    </w:p>
    <w:p w:rsidR="005B30ED" w:rsidRDefault="0038608E">
      <w:pPr>
        <w:pStyle w:val="2"/>
        <w:rPr>
          <w:rFonts w:ascii="Times New Roman" w:hAnsi="Times New Roman" w:cs="宋体"/>
          <w:kern w:val="2"/>
        </w:rPr>
      </w:pPr>
      <w:bookmarkStart w:id="50" w:name="_Toc23117"/>
      <w:bookmarkStart w:id="51" w:name="_Toc63184809"/>
      <w:bookmarkStart w:id="52" w:name="_Toc511026367"/>
      <w:r>
        <w:rPr>
          <w:rFonts w:ascii="Times New Roman" w:hAnsi="Times New Roman" w:cs="宋体" w:hint="eastAsia"/>
          <w:kern w:val="2"/>
        </w:rPr>
        <w:t xml:space="preserve">8.1  </w:t>
      </w:r>
      <w:r>
        <w:rPr>
          <w:rFonts w:ascii="Times New Roman" w:hAnsi="Times New Roman" w:cs="宋体" w:hint="eastAsia"/>
          <w:kern w:val="2"/>
        </w:rPr>
        <w:t>校准记录</w:t>
      </w:r>
      <w:bookmarkEnd w:id="50"/>
      <w:bookmarkEnd w:id="51"/>
      <w:bookmarkEnd w:id="52"/>
    </w:p>
    <w:p w:rsidR="005B30ED" w:rsidRDefault="0038608E">
      <w:pPr>
        <w:spacing w:line="360" w:lineRule="auto"/>
        <w:ind w:firstLine="480"/>
        <w:rPr>
          <w:sz w:val="24"/>
          <w:szCs w:val="24"/>
        </w:rPr>
      </w:pPr>
      <w:r>
        <w:rPr>
          <w:sz w:val="24"/>
          <w:szCs w:val="24"/>
        </w:rPr>
        <w:t>推荐的</w:t>
      </w:r>
      <w:r>
        <w:rPr>
          <w:rFonts w:hint="eastAsia"/>
          <w:sz w:val="24"/>
          <w:szCs w:val="24"/>
        </w:rPr>
        <w:t>校准记录的格式见附录</w:t>
      </w:r>
      <w:r>
        <w:rPr>
          <w:rFonts w:hint="eastAsia"/>
          <w:sz w:val="24"/>
          <w:szCs w:val="24"/>
        </w:rPr>
        <w:t>B</w:t>
      </w:r>
      <w:r>
        <w:rPr>
          <w:rFonts w:hint="eastAsia"/>
          <w:sz w:val="24"/>
          <w:szCs w:val="24"/>
        </w:rPr>
        <w:t>。</w:t>
      </w:r>
    </w:p>
    <w:p w:rsidR="005B30ED" w:rsidRDefault="0038608E">
      <w:pPr>
        <w:pStyle w:val="2"/>
        <w:rPr>
          <w:rFonts w:ascii="Times New Roman" w:hAnsi="Times New Roman" w:cs="宋体"/>
          <w:kern w:val="2"/>
        </w:rPr>
      </w:pPr>
      <w:bookmarkStart w:id="53" w:name="_Toc29223"/>
      <w:bookmarkStart w:id="54" w:name="_Toc63184810"/>
      <w:bookmarkStart w:id="55" w:name="_Toc511026368"/>
      <w:r>
        <w:rPr>
          <w:rFonts w:ascii="Times New Roman" w:hAnsi="Times New Roman" w:cs="宋体" w:hint="eastAsia"/>
          <w:kern w:val="2"/>
        </w:rPr>
        <w:t xml:space="preserve">8.2  </w:t>
      </w:r>
      <w:r>
        <w:rPr>
          <w:rFonts w:ascii="Times New Roman" w:hAnsi="Times New Roman" w:cs="宋体" w:hint="eastAsia"/>
          <w:kern w:val="2"/>
        </w:rPr>
        <w:t>校准证书</w:t>
      </w:r>
      <w:bookmarkEnd w:id="53"/>
      <w:bookmarkEnd w:id="54"/>
      <w:bookmarkEnd w:id="55"/>
    </w:p>
    <w:p w:rsidR="005B30ED" w:rsidRDefault="0038608E">
      <w:pPr>
        <w:spacing w:line="360" w:lineRule="auto"/>
        <w:ind w:firstLineChars="200" w:firstLine="480"/>
        <w:rPr>
          <w:sz w:val="24"/>
          <w:szCs w:val="24"/>
        </w:rPr>
      </w:pPr>
      <w:r>
        <w:rPr>
          <w:sz w:val="24"/>
          <w:szCs w:val="24"/>
        </w:rPr>
        <w:t>经校准的仪器出具校准证书</w:t>
      </w:r>
      <w:r>
        <w:rPr>
          <w:rFonts w:hint="eastAsia"/>
          <w:sz w:val="24"/>
          <w:szCs w:val="24"/>
        </w:rPr>
        <w:t>。</w:t>
      </w:r>
      <w:r>
        <w:rPr>
          <w:sz w:val="24"/>
          <w:szCs w:val="24"/>
        </w:rPr>
        <w:t>校准证书应包括的信息及推荐的校准证书的业内格式见附录</w:t>
      </w:r>
      <w:r>
        <w:rPr>
          <w:rFonts w:hint="eastAsia"/>
          <w:sz w:val="24"/>
          <w:szCs w:val="24"/>
        </w:rPr>
        <w:t>C</w:t>
      </w:r>
      <w:r>
        <w:rPr>
          <w:rFonts w:hint="eastAsia"/>
          <w:sz w:val="24"/>
          <w:szCs w:val="24"/>
        </w:rPr>
        <w:t>。</w:t>
      </w:r>
    </w:p>
    <w:p w:rsidR="005B30ED" w:rsidRDefault="0038608E">
      <w:pPr>
        <w:pStyle w:val="1"/>
        <w:numPr>
          <w:ilvl w:val="0"/>
          <w:numId w:val="3"/>
        </w:numPr>
        <w:spacing w:line="360" w:lineRule="auto"/>
        <w:rPr>
          <w:rFonts w:ascii="黑体" w:eastAsia="黑体"/>
          <w:b w:val="0"/>
          <w:bCs w:val="0"/>
          <w:sz w:val="24"/>
          <w:szCs w:val="24"/>
        </w:rPr>
      </w:pPr>
      <w:bookmarkStart w:id="56" w:name="_Toc13261"/>
      <w:bookmarkStart w:id="57" w:name="_Toc422683928"/>
      <w:r>
        <w:rPr>
          <w:rFonts w:ascii="黑体" w:eastAsia="黑体" w:cs="黑体" w:hint="eastAsia"/>
          <w:b w:val="0"/>
          <w:bCs w:val="0"/>
          <w:sz w:val="24"/>
          <w:szCs w:val="24"/>
        </w:rPr>
        <w:t>复校时间间隔</w:t>
      </w:r>
      <w:bookmarkEnd w:id="56"/>
      <w:bookmarkEnd w:id="57"/>
    </w:p>
    <w:p w:rsidR="005B30ED" w:rsidRDefault="0038608E">
      <w:pPr>
        <w:spacing w:line="360" w:lineRule="auto"/>
        <w:ind w:firstLineChars="200" w:firstLine="480"/>
      </w:pPr>
      <w:r>
        <w:rPr>
          <w:rFonts w:cs="宋体" w:hint="eastAsia"/>
          <w:sz w:val="24"/>
          <w:szCs w:val="24"/>
        </w:rPr>
        <w:t>锚杆无损检测仪的复校时间间隔建议为</w:t>
      </w:r>
      <w:r>
        <w:rPr>
          <w:rFonts w:cs="宋体" w:hint="eastAsia"/>
          <w:sz w:val="24"/>
          <w:szCs w:val="24"/>
        </w:rPr>
        <w:t>12</w:t>
      </w:r>
      <w:r>
        <w:rPr>
          <w:rFonts w:cs="宋体" w:hint="eastAsia"/>
          <w:sz w:val="24"/>
          <w:szCs w:val="24"/>
        </w:rPr>
        <w:t>个月。锚杆无损检测仪的计量性能受其使用情况及其本身稳定性等诸多因素的影响，可根据实际情况确定复校时间间隔。</w:t>
      </w:r>
    </w:p>
    <w:p w:rsidR="005B30ED" w:rsidRDefault="0038608E">
      <w:pPr>
        <w:spacing w:line="360" w:lineRule="auto"/>
      </w:pPr>
      <w:r>
        <w:br w:type="page"/>
      </w:r>
    </w:p>
    <w:p w:rsidR="005B30ED" w:rsidRDefault="0038608E">
      <w:pPr>
        <w:pStyle w:val="1"/>
        <w:spacing w:line="300" w:lineRule="auto"/>
        <w:rPr>
          <w:rFonts w:ascii="黑体" w:eastAsia="黑体" w:cs="黑体"/>
          <w:b w:val="0"/>
          <w:bCs w:val="0"/>
          <w:sz w:val="28"/>
          <w:szCs w:val="28"/>
        </w:rPr>
      </w:pPr>
      <w:bookmarkStart w:id="58" w:name="_Toc1005"/>
      <w:r>
        <w:rPr>
          <w:rFonts w:ascii="黑体" w:eastAsia="黑体" w:cs="黑体" w:hint="eastAsia"/>
          <w:b w:val="0"/>
          <w:bCs w:val="0"/>
          <w:sz w:val="28"/>
          <w:szCs w:val="28"/>
        </w:rPr>
        <w:lastRenderedPageBreak/>
        <w:t>附录A</w:t>
      </w:r>
      <w:bookmarkEnd w:id="58"/>
    </w:p>
    <w:p w:rsidR="005B30ED" w:rsidRPr="00397747" w:rsidRDefault="0038608E">
      <w:pPr>
        <w:spacing w:line="360" w:lineRule="auto"/>
        <w:ind w:firstLine="450"/>
        <w:jc w:val="center"/>
        <w:rPr>
          <w:rFonts w:ascii="黑体" w:eastAsia="黑体" w:cs="宋体"/>
          <w:sz w:val="28"/>
          <w:szCs w:val="28"/>
        </w:rPr>
      </w:pPr>
      <w:bookmarkStart w:id="59" w:name="_Toc423988431"/>
      <w:r w:rsidRPr="00397747">
        <w:rPr>
          <w:rFonts w:ascii="黑体" w:eastAsia="黑体" w:cs="宋体" w:hint="eastAsia"/>
          <w:sz w:val="28"/>
          <w:szCs w:val="28"/>
        </w:rPr>
        <w:t>标准锚杆声速测量方法</w:t>
      </w:r>
    </w:p>
    <w:p w:rsidR="005B30ED" w:rsidRPr="00397747" w:rsidRDefault="0038608E">
      <w:pPr>
        <w:spacing w:line="360" w:lineRule="auto"/>
        <w:rPr>
          <w:sz w:val="24"/>
          <w:szCs w:val="24"/>
        </w:rPr>
      </w:pPr>
      <w:r w:rsidRPr="00397747">
        <w:rPr>
          <w:rFonts w:hint="eastAsia"/>
          <w:sz w:val="24"/>
          <w:szCs w:val="24"/>
        </w:rPr>
        <w:t xml:space="preserve">A.1 </w:t>
      </w:r>
      <w:r w:rsidRPr="00397747">
        <w:rPr>
          <w:rFonts w:hint="eastAsia"/>
          <w:sz w:val="24"/>
          <w:szCs w:val="24"/>
        </w:rPr>
        <w:t>概述</w:t>
      </w:r>
    </w:p>
    <w:p w:rsidR="005B30ED" w:rsidRDefault="0038608E">
      <w:pPr>
        <w:spacing w:line="360" w:lineRule="auto"/>
        <w:ind w:firstLine="480"/>
        <w:rPr>
          <w:sz w:val="24"/>
          <w:szCs w:val="24"/>
        </w:rPr>
      </w:pPr>
      <w:r w:rsidRPr="00397747">
        <w:rPr>
          <w:rFonts w:hint="eastAsia"/>
          <w:sz w:val="24"/>
          <w:szCs w:val="24"/>
        </w:rPr>
        <w:t>本规范采用已校准时间示值误差的锚杆无损检测仪来测量标准锚</w:t>
      </w:r>
      <w:r>
        <w:rPr>
          <w:rFonts w:hint="eastAsia"/>
          <w:sz w:val="24"/>
          <w:szCs w:val="24"/>
        </w:rPr>
        <w:t>杆声速。</w:t>
      </w:r>
    </w:p>
    <w:p w:rsidR="005B30ED" w:rsidRDefault="0038608E">
      <w:pPr>
        <w:spacing w:line="360" w:lineRule="auto"/>
        <w:rPr>
          <w:sz w:val="24"/>
          <w:szCs w:val="24"/>
        </w:rPr>
      </w:pPr>
      <w:r>
        <w:rPr>
          <w:rFonts w:hint="eastAsia"/>
          <w:sz w:val="24"/>
          <w:szCs w:val="24"/>
        </w:rPr>
        <w:t xml:space="preserve">A.2  </w:t>
      </w:r>
      <w:r>
        <w:rPr>
          <w:rFonts w:hint="eastAsia"/>
          <w:sz w:val="24"/>
          <w:szCs w:val="24"/>
        </w:rPr>
        <w:t>测量方法</w:t>
      </w:r>
    </w:p>
    <w:p w:rsidR="005B30ED" w:rsidRDefault="0038608E">
      <w:pPr>
        <w:spacing w:line="360" w:lineRule="auto"/>
        <w:ind w:firstLine="480"/>
        <w:rPr>
          <w:rFonts w:hAnsi="宋体"/>
          <w:sz w:val="24"/>
          <w:szCs w:val="24"/>
        </w:rPr>
      </w:pPr>
      <w:r>
        <w:rPr>
          <w:rFonts w:hint="eastAsia"/>
          <w:sz w:val="24"/>
          <w:szCs w:val="24"/>
        </w:rPr>
        <w:t>将锚杆仪配套加速度传感器固定在锚杆端部，连接加速度传感器与锚杆仪主机，设置锚杆仪采样时间，</w:t>
      </w:r>
      <w:r>
        <w:rPr>
          <w:rFonts w:hAnsi="宋体" w:hint="eastAsia"/>
          <w:sz w:val="24"/>
          <w:szCs w:val="24"/>
        </w:rPr>
        <w:t>敲击锚杆端部进行波形采集，记录锚杆仪主机上</w:t>
      </w:r>
      <w:r>
        <w:rPr>
          <w:rFonts w:hAnsi="宋体" w:hint="eastAsia"/>
          <w:sz w:val="24"/>
          <w:szCs w:val="24"/>
        </w:rPr>
        <w:t>5</w:t>
      </w:r>
      <w:r>
        <w:rPr>
          <w:rFonts w:hAnsi="宋体" w:hint="eastAsia"/>
          <w:sz w:val="24"/>
          <w:szCs w:val="24"/>
        </w:rPr>
        <w:t>个波形的间隔时间，至少测量</w:t>
      </w:r>
      <w:r>
        <w:rPr>
          <w:rFonts w:hAnsi="宋体" w:hint="eastAsia"/>
          <w:sz w:val="24"/>
          <w:szCs w:val="24"/>
        </w:rPr>
        <w:t>5</w:t>
      </w:r>
      <w:r>
        <w:rPr>
          <w:rFonts w:hAnsi="宋体" w:hint="eastAsia"/>
          <w:sz w:val="24"/>
          <w:szCs w:val="24"/>
        </w:rPr>
        <w:t>次，按下列公式计算声速，取其平均值为标准锚杆声速。</w:t>
      </w:r>
    </w:p>
    <w:p w:rsidR="005B30ED" w:rsidRDefault="005B30ED">
      <w:pPr>
        <w:wordWrap w:val="0"/>
        <w:spacing w:line="360" w:lineRule="auto"/>
        <w:jc w:val="right"/>
      </w:pPr>
      <w:r w:rsidRPr="005B30ED">
        <w:rPr>
          <w:kern w:val="0"/>
          <w:position w:val="-28"/>
          <w:sz w:val="24"/>
        </w:rPr>
        <w:object w:dxaOrig="1179" w:dyaOrig="680">
          <v:shape id="_x0000_i1049" type="#_x0000_t75" style="width:59.5pt;height:34.45pt" o:ole="">
            <v:imagedata r:id="rId61" o:title=""/>
          </v:shape>
          <o:OLEObject Type="Embed" ProgID="Equation.DSMT4" ShapeID="_x0000_i1049" DrawAspect="Content" ObjectID="_1802756463" r:id="rId62"/>
        </w:object>
      </w:r>
      <w:r w:rsidR="0038608E">
        <w:rPr>
          <w:rFonts w:hint="eastAsia"/>
          <w:kern w:val="0"/>
          <w:sz w:val="24"/>
        </w:rPr>
        <w:t xml:space="preserve">                                  (1)</w:t>
      </w:r>
    </w:p>
    <w:p w:rsidR="005B30ED" w:rsidRDefault="005B30ED">
      <w:pPr>
        <w:widowControl/>
        <w:wordWrap w:val="0"/>
        <w:jc w:val="right"/>
      </w:pPr>
      <w:r w:rsidRPr="005B30ED">
        <w:rPr>
          <w:kern w:val="0"/>
          <w:position w:val="-24"/>
          <w:sz w:val="24"/>
        </w:rPr>
        <w:object w:dxaOrig="1120" w:dyaOrig="620">
          <v:shape id="_x0000_i1050" type="#_x0000_t75" style="width:56.95pt;height:31.3pt" o:ole="">
            <v:imagedata r:id="rId63" o:title=""/>
          </v:shape>
          <o:OLEObject Type="Embed" ProgID="Equation.DSMT4" ShapeID="_x0000_i1050" DrawAspect="Content" ObjectID="_1802756464" r:id="rId64"/>
        </w:object>
      </w:r>
      <w:r w:rsidR="0038608E">
        <w:rPr>
          <w:rFonts w:hint="eastAsia"/>
          <w:kern w:val="0"/>
          <w:sz w:val="24"/>
        </w:rPr>
        <w:t xml:space="preserve">                                  (2)</w:t>
      </w:r>
    </w:p>
    <w:p w:rsidR="005B30ED" w:rsidRDefault="0038608E">
      <w:pPr>
        <w:widowControl/>
        <w:ind w:firstLine="570"/>
        <w:jc w:val="left"/>
        <w:rPr>
          <w:kern w:val="0"/>
          <w:sz w:val="24"/>
        </w:rPr>
      </w:pPr>
      <w:bookmarkStart w:id="60" w:name="_Toc581"/>
      <w:bookmarkStart w:id="61" w:name="_Toc422683929"/>
      <w:bookmarkEnd w:id="59"/>
      <w:r>
        <w:rPr>
          <w:rFonts w:hint="eastAsia"/>
          <w:sz w:val="24"/>
          <w:szCs w:val="24"/>
        </w:rPr>
        <w:t>式中：</w:t>
      </w:r>
      <w:r w:rsidR="005B30ED" w:rsidRPr="005B30ED">
        <w:rPr>
          <w:kern w:val="0"/>
          <w:position w:val="-12"/>
          <w:sz w:val="24"/>
        </w:rPr>
        <w:object w:dxaOrig="280" w:dyaOrig="360">
          <v:shape id="_x0000_i1051" type="#_x0000_t75" style="width:14.4pt;height:17.55pt" o:ole="">
            <v:imagedata r:id="rId65" o:title=""/>
          </v:shape>
          <o:OLEObject Type="Embed" ProgID="Equation.DSMT4" ShapeID="_x0000_i1051" DrawAspect="Content" ObjectID="_1802756465" r:id="rId66"/>
        </w:object>
      </w:r>
      <w:r>
        <w:rPr>
          <w:rFonts w:hint="eastAsia"/>
          <w:kern w:val="0"/>
          <w:sz w:val="24"/>
        </w:rPr>
        <w:t>——标准锚杆声速，（</w:t>
      </w:r>
      <w:r>
        <w:rPr>
          <w:rFonts w:hint="eastAsia"/>
          <w:kern w:val="0"/>
          <w:sz w:val="24"/>
        </w:rPr>
        <w:t>m/s</w:t>
      </w:r>
      <w:r>
        <w:rPr>
          <w:rFonts w:hint="eastAsia"/>
          <w:kern w:val="0"/>
          <w:sz w:val="24"/>
        </w:rPr>
        <w:t>）；</w:t>
      </w:r>
    </w:p>
    <w:p w:rsidR="005B30ED" w:rsidRDefault="005B30ED">
      <w:pPr>
        <w:widowControl/>
        <w:ind w:firstLine="570"/>
        <w:jc w:val="left"/>
        <w:rPr>
          <w:kern w:val="0"/>
          <w:sz w:val="24"/>
        </w:rPr>
      </w:pPr>
      <w:r w:rsidRPr="005B30ED">
        <w:rPr>
          <w:kern w:val="0"/>
          <w:position w:val="-12"/>
          <w:sz w:val="24"/>
        </w:rPr>
        <w:object w:dxaOrig="220" w:dyaOrig="360">
          <v:shape id="_x0000_i1052" type="#_x0000_t75" style="width:10.65pt;height:17.55pt" o:ole="">
            <v:imagedata r:id="rId67" o:title=""/>
          </v:shape>
          <o:OLEObject Type="Embed" ProgID="Equation.DSMT4" ShapeID="_x0000_i1052" DrawAspect="Content" ObjectID="_1802756466" r:id="rId68"/>
        </w:object>
      </w:r>
      <w:r w:rsidR="0038608E">
        <w:rPr>
          <w:rFonts w:hint="eastAsia"/>
          <w:kern w:val="0"/>
          <w:sz w:val="24"/>
        </w:rPr>
        <w:t>——第</w:t>
      </w:r>
      <w:r w:rsidR="0038608E">
        <w:rPr>
          <w:rFonts w:hint="eastAsia"/>
          <w:kern w:val="0"/>
          <w:sz w:val="24"/>
        </w:rPr>
        <w:t>i</w:t>
      </w:r>
      <w:r w:rsidR="0038608E">
        <w:rPr>
          <w:rFonts w:hint="eastAsia"/>
          <w:kern w:val="0"/>
          <w:sz w:val="24"/>
        </w:rPr>
        <w:t>次测量声速值，（</w:t>
      </w:r>
      <w:r w:rsidR="0038608E">
        <w:rPr>
          <w:rFonts w:hint="eastAsia"/>
          <w:kern w:val="0"/>
          <w:sz w:val="24"/>
        </w:rPr>
        <w:t>m/s</w:t>
      </w:r>
      <w:r w:rsidR="0038608E">
        <w:rPr>
          <w:rFonts w:hint="eastAsia"/>
          <w:kern w:val="0"/>
          <w:sz w:val="24"/>
        </w:rPr>
        <w:t>），且</w:t>
      </w:r>
      <w:r w:rsidRPr="005B30ED">
        <w:rPr>
          <w:kern w:val="0"/>
          <w:position w:val="-24"/>
          <w:sz w:val="24"/>
        </w:rPr>
        <w:object w:dxaOrig="900" w:dyaOrig="640">
          <v:shape id="_x0000_i1053" type="#_x0000_t75" style="width:45.1pt;height:31.95pt" o:ole="">
            <v:imagedata r:id="rId69" o:title=""/>
          </v:shape>
          <o:OLEObject Type="Embed" ProgID="Equation.DSMT4" ShapeID="_x0000_i1053" DrawAspect="Content" ObjectID="_1802756467" r:id="rId70"/>
        </w:object>
      </w:r>
      <w:r w:rsidR="0038608E">
        <w:rPr>
          <w:rFonts w:hint="eastAsia"/>
          <w:kern w:val="0"/>
          <w:sz w:val="24"/>
        </w:rPr>
        <w:t>不宜大于</w:t>
      </w:r>
      <w:r w:rsidR="0038608E">
        <w:rPr>
          <w:rFonts w:hint="eastAsia"/>
          <w:kern w:val="0"/>
          <w:sz w:val="24"/>
        </w:rPr>
        <w:t>0.05</w:t>
      </w:r>
      <w:r w:rsidR="0038608E">
        <w:rPr>
          <w:rFonts w:hint="eastAsia"/>
          <w:kern w:val="0"/>
          <w:sz w:val="24"/>
        </w:rPr>
        <w:t>；</w:t>
      </w:r>
    </w:p>
    <w:p w:rsidR="005B30ED" w:rsidRDefault="005B30ED">
      <w:pPr>
        <w:widowControl/>
        <w:spacing w:line="360" w:lineRule="auto"/>
        <w:ind w:firstLine="573"/>
        <w:jc w:val="left"/>
        <w:rPr>
          <w:kern w:val="0"/>
          <w:sz w:val="24"/>
        </w:rPr>
      </w:pPr>
      <w:r w:rsidRPr="005B30ED">
        <w:rPr>
          <w:kern w:val="0"/>
          <w:position w:val="-4"/>
          <w:sz w:val="24"/>
        </w:rPr>
        <w:object w:dxaOrig="220" w:dyaOrig="260">
          <v:shape id="_x0000_i1054" type="#_x0000_t75" style="width:10.65pt;height:12.5pt" o:ole="">
            <v:imagedata r:id="rId71" o:title=""/>
          </v:shape>
          <o:OLEObject Type="Embed" ProgID="Equation.DSMT4" ShapeID="_x0000_i1054" DrawAspect="Content" ObjectID="_1802756468" r:id="rId72"/>
        </w:object>
      </w:r>
      <w:r w:rsidR="0038608E">
        <w:rPr>
          <w:rFonts w:hint="eastAsia"/>
          <w:kern w:val="0"/>
          <w:sz w:val="24"/>
        </w:rPr>
        <w:t>——标准锚杆长度，（</w:t>
      </w:r>
      <w:r w:rsidR="0038608E">
        <w:rPr>
          <w:rFonts w:hint="eastAsia"/>
          <w:kern w:val="0"/>
          <w:sz w:val="24"/>
        </w:rPr>
        <w:t>m</w:t>
      </w:r>
      <w:r w:rsidR="0038608E">
        <w:rPr>
          <w:rFonts w:hint="eastAsia"/>
          <w:kern w:val="0"/>
          <w:sz w:val="24"/>
        </w:rPr>
        <w:t>）；</w:t>
      </w:r>
    </w:p>
    <w:p w:rsidR="005B30ED" w:rsidRDefault="005B30ED">
      <w:pPr>
        <w:widowControl/>
        <w:spacing w:line="360" w:lineRule="auto"/>
        <w:ind w:firstLine="573"/>
        <w:jc w:val="left"/>
        <w:rPr>
          <w:kern w:val="0"/>
          <w:sz w:val="24"/>
        </w:rPr>
      </w:pPr>
      <w:r w:rsidRPr="005B30ED">
        <w:rPr>
          <w:kern w:val="0"/>
          <w:position w:val="-6"/>
          <w:sz w:val="24"/>
        </w:rPr>
        <w:object w:dxaOrig="300" w:dyaOrig="280">
          <v:shape id="_x0000_i1055" type="#_x0000_t75" style="width:15.05pt;height:14.4pt" o:ole="">
            <v:imagedata r:id="rId73" o:title=""/>
          </v:shape>
          <o:OLEObject Type="Embed" ProgID="Equation.DSMT4" ShapeID="_x0000_i1055" DrawAspect="Content" ObjectID="_1802756469" r:id="rId74"/>
        </w:object>
      </w:r>
      <w:r w:rsidR="0038608E">
        <w:rPr>
          <w:rFonts w:hint="eastAsia"/>
          <w:kern w:val="0"/>
          <w:sz w:val="24"/>
        </w:rPr>
        <w:t>——</w:t>
      </w:r>
      <w:r w:rsidR="0038608E">
        <w:rPr>
          <w:rFonts w:hint="eastAsia"/>
          <w:kern w:val="0"/>
          <w:sz w:val="24"/>
        </w:rPr>
        <w:t>5</w:t>
      </w:r>
      <w:r w:rsidR="0038608E">
        <w:rPr>
          <w:rFonts w:hint="eastAsia"/>
          <w:kern w:val="0"/>
          <w:sz w:val="24"/>
        </w:rPr>
        <w:t>个波形时间差，（</w:t>
      </w:r>
      <w:r w:rsidR="0038608E">
        <w:rPr>
          <w:rFonts w:hint="eastAsia"/>
          <w:kern w:val="0"/>
          <w:sz w:val="24"/>
        </w:rPr>
        <w:t>ms</w:t>
      </w:r>
      <w:r w:rsidR="0038608E">
        <w:rPr>
          <w:rFonts w:hint="eastAsia"/>
          <w:kern w:val="0"/>
          <w:sz w:val="24"/>
        </w:rPr>
        <w:t>）。</w:t>
      </w:r>
    </w:p>
    <w:p w:rsidR="005B30ED" w:rsidRDefault="005B30ED">
      <w:pPr>
        <w:widowControl/>
        <w:spacing w:line="360" w:lineRule="auto"/>
        <w:ind w:firstLine="573"/>
        <w:jc w:val="left"/>
        <w:rPr>
          <w:kern w:val="0"/>
          <w:sz w:val="24"/>
        </w:rPr>
      </w:pPr>
      <w:r w:rsidRPr="005B30ED">
        <w:rPr>
          <w:kern w:val="0"/>
          <w:position w:val="-6"/>
          <w:sz w:val="24"/>
        </w:rPr>
        <w:object w:dxaOrig="200" w:dyaOrig="220">
          <v:shape id="_x0000_i1056" type="#_x0000_t75" style="width:10pt;height:10.65pt" o:ole="">
            <v:imagedata r:id="rId75" o:title=""/>
          </v:shape>
          <o:OLEObject Type="Embed" ProgID="Equation.DSMT4" ShapeID="_x0000_i1056" DrawAspect="Content" ObjectID="_1802756470" r:id="rId76"/>
        </w:object>
      </w:r>
      <w:r w:rsidR="0038608E">
        <w:rPr>
          <w:rFonts w:hint="eastAsia"/>
          <w:kern w:val="0"/>
          <w:sz w:val="24"/>
        </w:rPr>
        <w:t>——测量次数，（</w:t>
      </w:r>
      <w:r w:rsidRPr="005B30ED">
        <w:rPr>
          <w:position w:val="-6"/>
        </w:rPr>
        <w:object w:dxaOrig="540" w:dyaOrig="280">
          <v:shape id="_x0000_i1057" type="#_x0000_t75" style="width:27.55pt;height:14.4pt" o:ole="">
            <v:imagedata r:id="rId77" o:title=""/>
          </v:shape>
          <o:OLEObject Type="Embed" ProgID="Equation.DSMT4" ShapeID="_x0000_i1057" DrawAspect="Content" ObjectID="_1802756471" r:id="rId78"/>
        </w:object>
      </w:r>
      <w:r w:rsidR="0038608E">
        <w:rPr>
          <w:rFonts w:hint="eastAsia"/>
          <w:kern w:val="0"/>
          <w:sz w:val="24"/>
        </w:rPr>
        <w:t>）。</w:t>
      </w:r>
    </w:p>
    <w:p w:rsidR="005B30ED" w:rsidRDefault="0038608E">
      <w:pPr>
        <w:widowControl/>
        <w:spacing w:line="360" w:lineRule="auto"/>
        <w:ind w:firstLine="573"/>
        <w:jc w:val="left"/>
        <w:rPr>
          <w:rFonts w:ascii="黑体" w:eastAsia="黑体" w:cs="黑体"/>
          <w:kern w:val="44"/>
          <w:sz w:val="28"/>
          <w:szCs w:val="28"/>
        </w:rPr>
      </w:pPr>
      <w:r>
        <w:rPr>
          <w:rFonts w:hint="eastAsia"/>
          <w:kern w:val="0"/>
          <w:sz w:val="24"/>
        </w:rPr>
        <w:t>标准锚杆长度</w:t>
      </w:r>
      <w:r w:rsidR="005B30ED" w:rsidRPr="005B30ED">
        <w:rPr>
          <w:kern w:val="0"/>
          <w:position w:val="-4"/>
          <w:sz w:val="24"/>
        </w:rPr>
        <w:object w:dxaOrig="220" w:dyaOrig="260">
          <v:shape id="_x0000_i1058" type="#_x0000_t75" style="width:10.65pt;height:12.5pt" o:ole="">
            <v:imagedata r:id="rId71" o:title=""/>
          </v:shape>
          <o:OLEObject Type="Embed" ProgID="Equation.DSMT4" ShapeID="_x0000_i1058" DrawAspect="Content" ObjectID="_1802756472" r:id="rId79"/>
        </w:object>
      </w:r>
      <w:r>
        <w:rPr>
          <w:rFonts w:hint="eastAsia"/>
          <w:kern w:val="0"/>
          <w:sz w:val="24"/>
        </w:rPr>
        <w:t>可用精度不低于Ⅱ级的钢卷尺测得，或从标准锚杆溯源证书得到。</w:t>
      </w:r>
    </w:p>
    <w:p w:rsidR="005B30ED" w:rsidRDefault="0038608E">
      <w:pPr>
        <w:widowControl/>
        <w:jc w:val="left"/>
        <w:rPr>
          <w:rFonts w:ascii="黑体" w:eastAsia="黑体" w:cs="黑体"/>
          <w:kern w:val="44"/>
          <w:sz w:val="28"/>
          <w:szCs w:val="28"/>
        </w:rPr>
      </w:pPr>
      <w:r>
        <w:rPr>
          <w:rFonts w:ascii="黑体" w:eastAsia="黑体" w:cs="黑体"/>
          <w:b/>
          <w:bCs/>
          <w:sz w:val="28"/>
          <w:szCs w:val="28"/>
        </w:rPr>
        <w:br w:type="page"/>
      </w:r>
    </w:p>
    <w:p w:rsidR="005B30ED" w:rsidRDefault="0038608E">
      <w:pPr>
        <w:pStyle w:val="1"/>
        <w:spacing w:line="300" w:lineRule="auto"/>
        <w:rPr>
          <w:rFonts w:ascii="黑体" w:eastAsia="黑体" w:cs="黑体"/>
          <w:b w:val="0"/>
          <w:bCs w:val="0"/>
          <w:sz w:val="28"/>
          <w:szCs w:val="28"/>
        </w:rPr>
      </w:pPr>
      <w:r>
        <w:rPr>
          <w:rFonts w:ascii="黑体" w:eastAsia="黑体" w:cs="黑体" w:hint="eastAsia"/>
          <w:b w:val="0"/>
          <w:bCs w:val="0"/>
          <w:sz w:val="28"/>
          <w:szCs w:val="28"/>
        </w:rPr>
        <w:lastRenderedPageBreak/>
        <w:t>附录B</w:t>
      </w:r>
      <w:bookmarkEnd w:id="60"/>
    </w:p>
    <w:p w:rsidR="005B30ED" w:rsidRDefault="0038608E">
      <w:pPr>
        <w:pStyle w:val="3"/>
        <w:spacing w:line="300" w:lineRule="auto"/>
        <w:jc w:val="center"/>
        <w:rPr>
          <w:rFonts w:ascii="黑体" w:eastAsia="黑体" w:cs="宋体"/>
          <w:b w:val="0"/>
          <w:sz w:val="28"/>
          <w:szCs w:val="28"/>
        </w:rPr>
      </w:pPr>
      <w:r>
        <w:rPr>
          <w:rFonts w:ascii="黑体" w:eastAsia="黑体" w:cs="宋体" w:hint="eastAsia"/>
          <w:b w:val="0"/>
          <w:sz w:val="28"/>
          <w:szCs w:val="28"/>
        </w:rPr>
        <w:t>校准原始记录推荐格式</w:t>
      </w:r>
    </w:p>
    <w:p w:rsidR="005B30ED" w:rsidRDefault="0038608E">
      <w:pPr>
        <w:ind w:firstLineChars="2500" w:firstLine="6000"/>
        <w:rPr>
          <w:rFonts w:ascii="宋体" w:hAnsi="宋体"/>
          <w:sz w:val="24"/>
          <w:u w:val="single"/>
        </w:rPr>
      </w:pPr>
      <w:r>
        <w:rPr>
          <w:rFonts w:ascii="宋体" w:hAnsi="宋体" w:hint="eastAsia"/>
          <w:sz w:val="24"/>
        </w:rPr>
        <w:t>证书编号：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4"/>
        <w:gridCol w:w="4366"/>
        <w:gridCol w:w="1358"/>
        <w:gridCol w:w="2231"/>
      </w:tblGrid>
      <w:tr w:rsidR="005B30ED">
        <w:trPr>
          <w:trHeight w:val="360"/>
        </w:trPr>
        <w:tc>
          <w:tcPr>
            <w:tcW w:w="1174" w:type="dxa"/>
            <w:vMerge w:val="restart"/>
            <w:vAlign w:val="center"/>
          </w:tcPr>
          <w:p w:rsidR="005B30ED" w:rsidRDefault="0038608E">
            <w:pPr>
              <w:snapToGrid w:val="0"/>
              <w:jc w:val="distribute"/>
              <w:rPr>
                <w:rFonts w:ascii="宋体" w:hAnsi="宋体"/>
              </w:rPr>
            </w:pPr>
            <w:r>
              <w:rPr>
                <w:rFonts w:ascii="宋体" w:hAnsi="宋体" w:hint="eastAsia"/>
              </w:rPr>
              <w:t>申请单位</w:t>
            </w:r>
          </w:p>
        </w:tc>
        <w:tc>
          <w:tcPr>
            <w:tcW w:w="4366" w:type="dxa"/>
            <w:vMerge w:val="restart"/>
            <w:vAlign w:val="center"/>
          </w:tcPr>
          <w:p w:rsidR="005B30ED" w:rsidRDefault="005B30ED">
            <w:pPr>
              <w:snapToGrid w:val="0"/>
              <w:spacing w:line="360" w:lineRule="auto"/>
              <w:rPr>
                <w:rFonts w:ascii="宋体" w:hAnsi="宋体"/>
              </w:rPr>
            </w:pPr>
          </w:p>
        </w:tc>
        <w:tc>
          <w:tcPr>
            <w:tcW w:w="1358" w:type="dxa"/>
            <w:vAlign w:val="center"/>
          </w:tcPr>
          <w:p w:rsidR="005B30ED" w:rsidRDefault="0038608E">
            <w:pPr>
              <w:snapToGrid w:val="0"/>
              <w:jc w:val="distribute"/>
              <w:rPr>
                <w:rFonts w:ascii="宋体" w:hAnsi="宋体"/>
              </w:rPr>
            </w:pPr>
            <w:r>
              <w:rPr>
                <w:rFonts w:ascii="宋体" w:hAnsi="宋体" w:hint="eastAsia"/>
              </w:rPr>
              <w:t>标准器名称</w:t>
            </w:r>
          </w:p>
        </w:tc>
        <w:tc>
          <w:tcPr>
            <w:tcW w:w="2231" w:type="dxa"/>
            <w:vAlign w:val="center"/>
          </w:tcPr>
          <w:p w:rsidR="005B30ED" w:rsidRDefault="005B30ED">
            <w:pPr>
              <w:snapToGrid w:val="0"/>
              <w:spacing w:line="360" w:lineRule="auto"/>
              <w:jc w:val="center"/>
              <w:rPr>
                <w:rFonts w:ascii="宋体" w:hAnsi="宋体"/>
              </w:rPr>
            </w:pPr>
          </w:p>
        </w:tc>
      </w:tr>
      <w:tr w:rsidR="005B30ED">
        <w:trPr>
          <w:cantSplit/>
          <w:trHeight w:val="360"/>
        </w:trPr>
        <w:tc>
          <w:tcPr>
            <w:tcW w:w="1174" w:type="dxa"/>
            <w:vMerge/>
            <w:vAlign w:val="center"/>
          </w:tcPr>
          <w:p w:rsidR="005B30ED" w:rsidRDefault="005B30ED">
            <w:pPr>
              <w:snapToGrid w:val="0"/>
              <w:rPr>
                <w:rFonts w:ascii="宋体" w:hAnsi="宋体"/>
              </w:rPr>
            </w:pPr>
          </w:p>
        </w:tc>
        <w:tc>
          <w:tcPr>
            <w:tcW w:w="4366" w:type="dxa"/>
            <w:vMerge/>
            <w:vAlign w:val="center"/>
          </w:tcPr>
          <w:p w:rsidR="005B30ED" w:rsidRDefault="005B30ED">
            <w:pPr>
              <w:snapToGrid w:val="0"/>
              <w:spacing w:line="360" w:lineRule="auto"/>
              <w:rPr>
                <w:rFonts w:ascii="宋体" w:hAnsi="宋体"/>
              </w:rPr>
            </w:pPr>
          </w:p>
        </w:tc>
        <w:tc>
          <w:tcPr>
            <w:tcW w:w="1358" w:type="dxa"/>
            <w:vAlign w:val="center"/>
          </w:tcPr>
          <w:p w:rsidR="005B30ED" w:rsidRDefault="0038608E">
            <w:pPr>
              <w:snapToGrid w:val="0"/>
              <w:jc w:val="distribute"/>
              <w:rPr>
                <w:rFonts w:ascii="宋体" w:hAnsi="宋体"/>
              </w:rPr>
            </w:pPr>
            <w:r>
              <w:rPr>
                <w:rFonts w:ascii="宋体" w:hAnsi="宋体" w:hint="eastAsia"/>
              </w:rPr>
              <w:t>规格型号</w:t>
            </w:r>
          </w:p>
        </w:tc>
        <w:tc>
          <w:tcPr>
            <w:tcW w:w="2231" w:type="dxa"/>
            <w:vAlign w:val="center"/>
          </w:tcPr>
          <w:p w:rsidR="005B30ED" w:rsidRDefault="005B30ED">
            <w:pPr>
              <w:snapToGrid w:val="0"/>
              <w:spacing w:line="360" w:lineRule="auto"/>
              <w:jc w:val="center"/>
              <w:rPr>
                <w:rFonts w:ascii="宋体" w:hAnsi="宋体"/>
              </w:rPr>
            </w:pPr>
          </w:p>
        </w:tc>
      </w:tr>
      <w:tr w:rsidR="005B30ED">
        <w:trPr>
          <w:trHeight w:val="360"/>
        </w:trPr>
        <w:tc>
          <w:tcPr>
            <w:tcW w:w="1174" w:type="dxa"/>
            <w:vAlign w:val="center"/>
          </w:tcPr>
          <w:p w:rsidR="005B30ED" w:rsidRDefault="0038608E">
            <w:pPr>
              <w:snapToGrid w:val="0"/>
              <w:jc w:val="distribute"/>
              <w:rPr>
                <w:rFonts w:ascii="宋体" w:hAnsi="宋体"/>
              </w:rPr>
            </w:pPr>
            <w:r>
              <w:rPr>
                <w:rFonts w:ascii="宋体" w:hAnsi="宋体" w:hint="eastAsia"/>
              </w:rPr>
              <w:t>器具名称</w:t>
            </w:r>
          </w:p>
        </w:tc>
        <w:tc>
          <w:tcPr>
            <w:tcW w:w="4366" w:type="dxa"/>
            <w:vAlign w:val="center"/>
          </w:tcPr>
          <w:p w:rsidR="005B30ED" w:rsidRDefault="005B30ED">
            <w:pPr>
              <w:snapToGrid w:val="0"/>
              <w:spacing w:line="360" w:lineRule="auto"/>
              <w:rPr>
                <w:rFonts w:ascii="宋体" w:hAnsi="宋体"/>
              </w:rPr>
            </w:pPr>
          </w:p>
        </w:tc>
        <w:tc>
          <w:tcPr>
            <w:tcW w:w="1358" w:type="dxa"/>
            <w:vAlign w:val="center"/>
          </w:tcPr>
          <w:p w:rsidR="005B30ED" w:rsidRDefault="0038608E">
            <w:pPr>
              <w:snapToGrid w:val="0"/>
              <w:jc w:val="distribute"/>
              <w:rPr>
                <w:rFonts w:ascii="宋体" w:hAnsi="宋体"/>
              </w:rPr>
            </w:pPr>
            <w:r>
              <w:rPr>
                <w:rFonts w:ascii="宋体" w:hAnsi="宋体" w:hint="eastAsia"/>
              </w:rPr>
              <w:t>编号</w:t>
            </w:r>
          </w:p>
        </w:tc>
        <w:tc>
          <w:tcPr>
            <w:tcW w:w="2231" w:type="dxa"/>
            <w:vAlign w:val="center"/>
          </w:tcPr>
          <w:p w:rsidR="005B30ED" w:rsidRDefault="005B30ED">
            <w:pPr>
              <w:snapToGrid w:val="0"/>
              <w:spacing w:line="360" w:lineRule="auto"/>
              <w:jc w:val="center"/>
              <w:rPr>
                <w:rFonts w:ascii="宋体" w:hAnsi="宋体"/>
              </w:rPr>
            </w:pPr>
          </w:p>
        </w:tc>
      </w:tr>
      <w:tr w:rsidR="005B30ED">
        <w:trPr>
          <w:trHeight w:val="360"/>
        </w:trPr>
        <w:tc>
          <w:tcPr>
            <w:tcW w:w="1174" w:type="dxa"/>
            <w:vAlign w:val="center"/>
          </w:tcPr>
          <w:p w:rsidR="005B30ED" w:rsidRDefault="0038608E">
            <w:pPr>
              <w:snapToGrid w:val="0"/>
              <w:jc w:val="distribute"/>
              <w:rPr>
                <w:rFonts w:ascii="宋体" w:hAnsi="宋体"/>
              </w:rPr>
            </w:pPr>
            <w:r>
              <w:rPr>
                <w:rFonts w:ascii="宋体" w:hAnsi="宋体" w:hint="eastAsia"/>
              </w:rPr>
              <w:t>制造单位</w:t>
            </w:r>
          </w:p>
        </w:tc>
        <w:tc>
          <w:tcPr>
            <w:tcW w:w="4366" w:type="dxa"/>
            <w:vAlign w:val="center"/>
          </w:tcPr>
          <w:p w:rsidR="005B30ED" w:rsidRDefault="005B30ED">
            <w:pPr>
              <w:snapToGrid w:val="0"/>
              <w:spacing w:line="360" w:lineRule="auto"/>
              <w:rPr>
                <w:rFonts w:ascii="宋体" w:hAnsi="宋体"/>
              </w:rPr>
            </w:pPr>
          </w:p>
        </w:tc>
        <w:tc>
          <w:tcPr>
            <w:tcW w:w="1358" w:type="dxa"/>
            <w:vAlign w:val="center"/>
          </w:tcPr>
          <w:p w:rsidR="005B30ED" w:rsidRDefault="0038608E">
            <w:pPr>
              <w:snapToGrid w:val="0"/>
              <w:jc w:val="distribute"/>
              <w:rPr>
                <w:rFonts w:ascii="宋体" w:hAnsi="宋体"/>
              </w:rPr>
            </w:pPr>
            <w:r>
              <w:rPr>
                <w:rFonts w:ascii="宋体" w:hAnsi="宋体" w:hint="eastAsia"/>
              </w:rPr>
              <w:t>证书号</w:t>
            </w:r>
          </w:p>
        </w:tc>
        <w:tc>
          <w:tcPr>
            <w:tcW w:w="2231" w:type="dxa"/>
            <w:vAlign w:val="center"/>
          </w:tcPr>
          <w:p w:rsidR="005B30ED" w:rsidRDefault="005B30ED">
            <w:pPr>
              <w:snapToGrid w:val="0"/>
              <w:spacing w:line="360" w:lineRule="auto"/>
              <w:jc w:val="center"/>
              <w:rPr>
                <w:rFonts w:ascii="宋体" w:hAnsi="宋体"/>
                <w:spacing w:val="-18"/>
              </w:rPr>
            </w:pPr>
          </w:p>
        </w:tc>
      </w:tr>
      <w:tr w:rsidR="005B30ED">
        <w:trPr>
          <w:trHeight w:val="360"/>
        </w:trPr>
        <w:tc>
          <w:tcPr>
            <w:tcW w:w="1174" w:type="dxa"/>
            <w:vAlign w:val="center"/>
          </w:tcPr>
          <w:p w:rsidR="005B30ED" w:rsidRDefault="0038608E">
            <w:pPr>
              <w:snapToGrid w:val="0"/>
              <w:jc w:val="distribute"/>
              <w:rPr>
                <w:rFonts w:ascii="宋体" w:hAnsi="宋体"/>
              </w:rPr>
            </w:pPr>
            <w:r>
              <w:rPr>
                <w:rFonts w:ascii="宋体" w:hAnsi="宋体" w:hint="eastAsia"/>
              </w:rPr>
              <w:t>型号规格</w:t>
            </w:r>
          </w:p>
        </w:tc>
        <w:tc>
          <w:tcPr>
            <w:tcW w:w="4366" w:type="dxa"/>
            <w:vAlign w:val="center"/>
          </w:tcPr>
          <w:p w:rsidR="005B30ED" w:rsidRDefault="005B30ED">
            <w:pPr>
              <w:snapToGrid w:val="0"/>
              <w:spacing w:line="360" w:lineRule="auto"/>
              <w:rPr>
                <w:rFonts w:ascii="宋体" w:hAnsi="宋体"/>
              </w:rPr>
            </w:pPr>
          </w:p>
        </w:tc>
        <w:tc>
          <w:tcPr>
            <w:tcW w:w="1358" w:type="dxa"/>
            <w:vAlign w:val="center"/>
          </w:tcPr>
          <w:p w:rsidR="005B30ED" w:rsidRDefault="0038608E">
            <w:pPr>
              <w:snapToGrid w:val="0"/>
              <w:jc w:val="distribute"/>
              <w:rPr>
                <w:rFonts w:ascii="宋体" w:hAnsi="宋体"/>
              </w:rPr>
            </w:pPr>
            <w:r>
              <w:rPr>
                <w:rFonts w:ascii="宋体" w:hAnsi="宋体" w:hint="eastAsia"/>
              </w:rPr>
              <w:t>有效期至</w:t>
            </w:r>
          </w:p>
        </w:tc>
        <w:tc>
          <w:tcPr>
            <w:tcW w:w="2231" w:type="dxa"/>
            <w:vAlign w:val="center"/>
          </w:tcPr>
          <w:p w:rsidR="005B30ED" w:rsidRDefault="005B30ED">
            <w:pPr>
              <w:snapToGrid w:val="0"/>
              <w:spacing w:line="360" w:lineRule="auto"/>
              <w:jc w:val="center"/>
              <w:rPr>
                <w:rFonts w:ascii="宋体" w:hAnsi="宋体"/>
                <w:spacing w:val="-14"/>
              </w:rPr>
            </w:pPr>
          </w:p>
        </w:tc>
      </w:tr>
      <w:tr w:rsidR="005B30ED">
        <w:trPr>
          <w:trHeight w:val="360"/>
        </w:trPr>
        <w:tc>
          <w:tcPr>
            <w:tcW w:w="1174" w:type="dxa"/>
            <w:vAlign w:val="center"/>
          </w:tcPr>
          <w:p w:rsidR="005B30ED" w:rsidRDefault="0038608E">
            <w:pPr>
              <w:snapToGrid w:val="0"/>
              <w:jc w:val="distribute"/>
              <w:rPr>
                <w:rFonts w:ascii="宋体" w:hAnsi="宋体"/>
              </w:rPr>
            </w:pPr>
            <w:r>
              <w:rPr>
                <w:rFonts w:ascii="宋体" w:hAnsi="宋体" w:hint="eastAsia"/>
              </w:rPr>
              <w:t>编号</w:t>
            </w:r>
          </w:p>
        </w:tc>
        <w:tc>
          <w:tcPr>
            <w:tcW w:w="4366" w:type="dxa"/>
            <w:vAlign w:val="center"/>
          </w:tcPr>
          <w:p w:rsidR="005B30ED" w:rsidRDefault="005B30ED">
            <w:pPr>
              <w:snapToGrid w:val="0"/>
              <w:spacing w:line="360" w:lineRule="auto"/>
              <w:rPr>
                <w:rFonts w:ascii="宋体" w:hAnsi="宋体"/>
              </w:rPr>
            </w:pPr>
          </w:p>
        </w:tc>
        <w:tc>
          <w:tcPr>
            <w:tcW w:w="1358" w:type="dxa"/>
            <w:vAlign w:val="center"/>
          </w:tcPr>
          <w:p w:rsidR="005B30ED" w:rsidRDefault="0038608E">
            <w:pPr>
              <w:snapToGrid w:val="0"/>
              <w:jc w:val="distribute"/>
              <w:rPr>
                <w:rFonts w:ascii="宋体" w:hAnsi="宋体"/>
              </w:rPr>
            </w:pPr>
            <w:r>
              <w:rPr>
                <w:rFonts w:ascii="宋体" w:hAnsi="宋体" w:hint="eastAsia"/>
              </w:rPr>
              <w:t>标准器状况</w:t>
            </w:r>
          </w:p>
        </w:tc>
        <w:tc>
          <w:tcPr>
            <w:tcW w:w="2231" w:type="dxa"/>
            <w:vAlign w:val="center"/>
          </w:tcPr>
          <w:p w:rsidR="005B30ED" w:rsidRDefault="005B30ED">
            <w:pPr>
              <w:snapToGrid w:val="0"/>
              <w:spacing w:line="360" w:lineRule="auto"/>
              <w:jc w:val="center"/>
              <w:rPr>
                <w:rFonts w:ascii="宋体" w:hAnsi="宋体"/>
              </w:rPr>
            </w:pPr>
          </w:p>
        </w:tc>
      </w:tr>
      <w:tr w:rsidR="005B30ED">
        <w:trPr>
          <w:cantSplit/>
          <w:trHeight w:val="1000"/>
        </w:trPr>
        <w:tc>
          <w:tcPr>
            <w:tcW w:w="1174" w:type="dxa"/>
            <w:vAlign w:val="center"/>
          </w:tcPr>
          <w:p w:rsidR="005B30ED" w:rsidRDefault="0038608E">
            <w:pPr>
              <w:snapToGrid w:val="0"/>
              <w:jc w:val="distribute"/>
              <w:rPr>
                <w:rFonts w:ascii="宋体" w:hAnsi="宋体"/>
              </w:rPr>
            </w:pPr>
            <w:r>
              <w:rPr>
                <w:rFonts w:ascii="宋体" w:hAnsi="宋体" w:hint="eastAsia"/>
              </w:rPr>
              <w:t>技术依据</w:t>
            </w:r>
          </w:p>
        </w:tc>
        <w:tc>
          <w:tcPr>
            <w:tcW w:w="4366" w:type="dxa"/>
            <w:vAlign w:val="center"/>
          </w:tcPr>
          <w:p w:rsidR="005B30ED" w:rsidRDefault="005B30ED">
            <w:pPr>
              <w:snapToGrid w:val="0"/>
              <w:spacing w:line="360" w:lineRule="auto"/>
              <w:ind w:rightChars="-51" w:right="-107"/>
              <w:rPr>
                <w:rFonts w:ascii="宋体" w:hAnsi="宋体"/>
              </w:rPr>
            </w:pPr>
          </w:p>
        </w:tc>
        <w:tc>
          <w:tcPr>
            <w:tcW w:w="1358" w:type="dxa"/>
            <w:vAlign w:val="center"/>
          </w:tcPr>
          <w:p w:rsidR="005B30ED" w:rsidRDefault="0038608E">
            <w:pPr>
              <w:snapToGrid w:val="0"/>
              <w:jc w:val="distribute"/>
              <w:rPr>
                <w:rFonts w:ascii="宋体" w:hAnsi="宋体"/>
              </w:rPr>
            </w:pPr>
            <w:r>
              <w:rPr>
                <w:rFonts w:ascii="宋体" w:hAnsi="宋体" w:hint="eastAsia"/>
              </w:rPr>
              <w:t>环境条件</w:t>
            </w:r>
          </w:p>
        </w:tc>
        <w:tc>
          <w:tcPr>
            <w:tcW w:w="2231" w:type="dxa"/>
            <w:vAlign w:val="center"/>
          </w:tcPr>
          <w:p w:rsidR="005B30ED" w:rsidRDefault="0038608E">
            <w:pPr>
              <w:snapToGrid w:val="0"/>
              <w:spacing w:line="360" w:lineRule="auto"/>
              <w:rPr>
                <w:rFonts w:ascii="宋体" w:hAnsi="宋体"/>
              </w:rPr>
            </w:pPr>
            <w:r>
              <w:rPr>
                <w:rFonts w:ascii="宋体" w:hAnsi="宋体" w:hint="eastAsia"/>
              </w:rPr>
              <w:t xml:space="preserve"> 温度：     ℃</w:t>
            </w:r>
          </w:p>
          <w:p w:rsidR="005B30ED" w:rsidRDefault="0038608E">
            <w:pPr>
              <w:snapToGrid w:val="0"/>
              <w:spacing w:line="360" w:lineRule="auto"/>
              <w:rPr>
                <w:rFonts w:ascii="宋体" w:hAnsi="宋体"/>
              </w:rPr>
            </w:pPr>
            <w:r>
              <w:rPr>
                <w:rFonts w:ascii="宋体" w:hAnsi="宋体" w:hint="eastAsia"/>
              </w:rPr>
              <w:t xml:space="preserve"> 湿度：     %RH</w:t>
            </w:r>
          </w:p>
          <w:p w:rsidR="005B30ED" w:rsidRDefault="0038608E">
            <w:pPr>
              <w:snapToGrid w:val="0"/>
              <w:spacing w:line="360" w:lineRule="auto"/>
              <w:rPr>
                <w:rFonts w:ascii="宋体" w:hAnsi="宋体"/>
              </w:rPr>
            </w:pPr>
            <w:r>
              <w:rPr>
                <w:rFonts w:ascii="宋体" w:hAnsi="宋体" w:hint="eastAsia"/>
              </w:rPr>
              <w:t xml:space="preserve"> 地点：</w:t>
            </w:r>
          </w:p>
        </w:tc>
      </w:tr>
    </w:tbl>
    <w:p w:rsidR="005B30ED" w:rsidRDefault="005B30ED">
      <w:pPr>
        <w:snapToGrid w:val="0"/>
      </w:pPr>
    </w:p>
    <w:p w:rsidR="005B30ED" w:rsidRDefault="0038608E">
      <w:pPr>
        <w:numPr>
          <w:ilvl w:val="0"/>
          <w:numId w:val="6"/>
        </w:numPr>
        <w:snapToGrid w:val="0"/>
        <w:ind w:left="357" w:hanging="357"/>
      </w:pPr>
      <w:r>
        <w:rPr>
          <w:rFonts w:hint="eastAsia"/>
        </w:rPr>
        <w:t>时间示值误差：</w:t>
      </w: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28"/>
        <w:gridCol w:w="1069"/>
        <w:gridCol w:w="1069"/>
        <w:gridCol w:w="1069"/>
        <w:gridCol w:w="1069"/>
        <w:gridCol w:w="1069"/>
        <w:gridCol w:w="1069"/>
        <w:gridCol w:w="1069"/>
      </w:tblGrid>
      <w:tr w:rsidR="005B30ED">
        <w:trPr>
          <w:trHeight w:val="315"/>
        </w:trPr>
        <w:tc>
          <w:tcPr>
            <w:tcW w:w="1628" w:type="dxa"/>
            <w:shd w:val="clear" w:color="auto" w:fill="auto"/>
          </w:tcPr>
          <w:p w:rsidR="005B30ED" w:rsidRDefault="0038608E">
            <w:pPr>
              <w:snapToGrid w:val="0"/>
              <w:jc w:val="distribute"/>
            </w:pPr>
            <w:r>
              <w:rPr>
                <w:rFonts w:hint="eastAsia"/>
              </w:rPr>
              <w:t>标准值</w:t>
            </w:r>
            <w:r>
              <w:rPr>
                <w:rFonts w:hint="eastAsia"/>
              </w:rPr>
              <w:t>(ms)</w:t>
            </w: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r>
      <w:tr w:rsidR="005B30ED">
        <w:trPr>
          <w:trHeight w:val="315"/>
        </w:trPr>
        <w:tc>
          <w:tcPr>
            <w:tcW w:w="1628" w:type="dxa"/>
            <w:shd w:val="clear" w:color="auto" w:fill="auto"/>
          </w:tcPr>
          <w:p w:rsidR="005B30ED" w:rsidRDefault="0038608E">
            <w:pPr>
              <w:snapToGrid w:val="0"/>
              <w:jc w:val="distribute"/>
            </w:pPr>
            <w:r>
              <w:rPr>
                <w:rFonts w:hint="eastAsia"/>
              </w:rPr>
              <w:t>测量值</w:t>
            </w:r>
            <w:r>
              <w:rPr>
                <w:rFonts w:hint="eastAsia"/>
              </w:rPr>
              <w:t>(ms)</w:t>
            </w: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r>
      <w:tr w:rsidR="005B30ED">
        <w:trPr>
          <w:trHeight w:val="315"/>
        </w:trPr>
        <w:tc>
          <w:tcPr>
            <w:tcW w:w="1628" w:type="dxa"/>
            <w:shd w:val="clear" w:color="auto" w:fill="auto"/>
          </w:tcPr>
          <w:p w:rsidR="005B30ED" w:rsidRDefault="0038608E">
            <w:pPr>
              <w:snapToGrid w:val="0"/>
              <w:jc w:val="distribute"/>
            </w:pPr>
            <w:r>
              <w:rPr>
                <w:rFonts w:hint="eastAsia"/>
              </w:rPr>
              <w:t>示值误差（</w:t>
            </w:r>
            <w:r>
              <w:rPr>
                <w:rFonts w:hint="eastAsia"/>
              </w:rPr>
              <w:t>%</w:t>
            </w:r>
            <w:r>
              <w:rPr>
                <w:rFonts w:hint="eastAsia"/>
              </w:rPr>
              <w:t>）</w:t>
            </w: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r>
      <w:tr w:rsidR="005B30ED">
        <w:trPr>
          <w:trHeight w:val="315"/>
        </w:trPr>
        <w:tc>
          <w:tcPr>
            <w:tcW w:w="1628" w:type="dxa"/>
            <w:shd w:val="clear" w:color="auto" w:fill="auto"/>
          </w:tcPr>
          <w:p w:rsidR="005B30ED" w:rsidRDefault="0038608E">
            <w:pPr>
              <w:snapToGrid w:val="0"/>
              <w:jc w:val="distribute"/>
            </w:pPr>
            <w:r>
              <w:rPr>
                <w:rFonts w:hint="eastAsia"/>
              </w:rPr>
              <w:t>扩展不确定度</w:t>
            </w: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c>
          <w:tcPr>
            <w:tcW w:w="1069" w:type="dxa"/>
          </w:tcPr>
          <w:p w:rsidR="005B30ED" w:rsidRDefault="005B30ED">
            <w:pPr>
              <w:snapToGrid w:val="0"/>
              <w:jc w:val="center"/>
            </w:pPr>
          </w:p>
        </w:tc>
      </w:tr>
    </w:tbl>
    <w:p w:rsidR="005B30ED" w:rsidRDefault="005B30ED">
      <w:pPr>
        <w:snapToGrid w:val="0"/>
      </w:pPr>
    </w:p>
    <w:p w:rsidR="005B30ED" w:rsidRDefault="0038608E">
      <w:pPr>
        <w:numPr>
          <w:ilvl w:val="0"/>
          <w:numId w:val="6"/>
        </w:numPr>
        <w:snapToGrid w:val="0"/>
        <w:ind w:left="357" w:hanging="357"/>
      </w:pPr>
      <w:r>
        <w:rPr>
          <w:rFonts w:hint="eastAsia"/>
        </w:rPr>
        <w:t>幅频响应：</w:t>
      </w:r>
      <w:r>
        <w:rPr>
          <w:rFonts w:hint="eastAsia"/>
        </w:rPr>
        <w:t xml:space="preserve">        dB</w:t>
      </w: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30"/>
        <w:gridCol w:w="1067"/>
        <w:gridCol w:w="1067"/>
        <w:gridCol w:w="1067"/>
        <w:gridCol w:w="1067"/>
        <w:gridCol w:w="1067"/>
        <w:gridCol w:w="1067"/>
        <w:gridCol w:w="1070"/>
      </w:tblGrid>
      <w:tr w:rsidR="005B30ED">
        <w:tc>
          <w:tcPr>
            <w:tcW w:w="1630" w:type="dxa"/>
            <w:vAlign w:val="center"/>
          </w:tcPr>
          <w:p w:rsidR="005B30ED" w:rsidRDefault="0038608E">
            <w:pPr>
              <w:snapToGrid w:val="0"/>
              <w:jc w:val="center"/>
            </w:pPr>
            <w:r>
              <w:rPr>
                <w:rFonts w:hint="eastAsia"/>
              </w:rPr>
              <w:t>标准频率（</w:t>
            </w:r>
            <w:r>
              <w:rPr>
                <w:rFonts w:hint="eastAsia"/>
              </w:rPr>
              <w:t>Hz</w:t>
            </w:r>
            <w:r>
              <w:rPr>
                <w:rFonts w:hint="eastAsia"/>
              </w:rPr>
              <w:t>）</w:t>
            </w: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70" w:type="dxa"/>
            <w:vAlign w:val="center"/>
          </w:tcPr>
          <w:p w:rsidR="005B30ED" w:rsidRDefault="005B30ED">
            <w:pPr>
              <w:snapToGrid w:val="0"/>
              <w:jc w:val="center"/>
            </w:pPr>
          </w:p>
        </w:tc>
      </w:tr>
      <w:tr w:rsidR="005B30ED">
        <w:trPr>
          <w:trHeight w:val="390"/>
        </w:trPr>
        <w:tc>
          <w:tcPr>
            <w:tcW w:w="1630" w:type="dxa"/>
            <w:vAlign w:val="center"/>
          </w:tcPr>
          <w:p w:rsidR="005B30ED" w:rsidRDefault="0038608E">
            <w:pPr>
              <w:snapToGrid w:val="0"/>
              <w:jc w:val="center"/>
            </w:pPr>
            <w:r>
              <w:rPr>
                <w:rFonts w:hint="eastAsia"/>
              </w:rPr>
              <w:t>标准值</w:t>
            </w:r>
            <w:r>
              <w:rPr>
                <w:rFonts w:hint="eastAsia"/>
              </w:rPr>
              <w:t>(</w:t>
            </w:r>
            <w:r>
              <w:rPr>
                <w:rFonts w:hint="eastAsia"/>
                <w:sz w:val="24"/>
              </w:rPr>
              <w:t>m/s</w:t>
            </w:r>
            <w:r>
              <w:rPr>
                <w:rFonts w:hint="eastAsia"/>
                <w:sz w:val="24"/>
                <w:vertAlign w:val="superscript"/>
              </w:rPr>
              <w:t>2</w:t>
            </w:r>
            <w:r>
              <w:rPr>
                <w:rFonts w:hint="eastAsia"/>
              </w:rPr>
              <w:t>)</w:t>
            </w: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70" w:type="dxa"/>
            <w:vAlign w:val="center"/>
          </w:tcPr>
          <w:p w:rsidR="005B30ED" w:rsidRDefault="005B30ED">
            <w:pPr>
              <w:snapToGrid w:val="0"/>
              <w:jc w:val="center"/>
            </w:pPr>
          </w:p>
        </w:tc>
      </w:tr>
      <w:tr w:rsidR="005B30ED">
        <w:trPr>
          <w:trHeight w:val="390"/>
        </w:trPr>
        <w:tc>
          <w:tcPr>
            <w:tcW w:w="1630" w:type="dxa"/>
            <w:vAlign w:val="center"/>
          </w:tcPr>
          <w:p w:rsidR="005B30ED" w:rsidRDefault="0038608E">
            <w:pPr>
              <w:snapToGrid w:val="0"/>
              <w:jc w:val="center"/>
            </w:pPr>
            <w:r>
              <w:rPr>
                <w:rFonts w:hint="eastAsia"/>
              </w:rPr>
              <w:t>测量值</w:t>
            </w:r>
            <w:r>
              <w:rPr>
                <w:rFonts w:hint="eastAsia"/>
              </w:rPr>
              <w:t>(  )</w:t>
            </w: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70" w:type="dxa"/>
            <w:vAlign w:val="center"/>
          </w:tcPr>
          <w:p w:rsidR="005B30ED" w:rsidRDefault="005B30ED">
            <w:pPr>
              <w:snapToGrid w:val="0"/>
              <w:jc w:val="center"/>
            </w:pPr>
          </w:p>
        </w:tc>
      </w:tr>
      <w:tr w:rsidR="005B30ED">
        <w:trPr>
          <w:trHeight w:val="390"/>
        </w:trPr>
        <w:tc>
          <w:tcPr>
            <w:tcW w:w="1630" w:type="dxa"/>
            <w:vAlign w:val="center"/>
          </w:tcPr>
          <w:p w:rsidR="005B30ED" w:rsidRDefault="0038608E">
            <w:pPr>
              <w:snapToGrid w:val="0"/>
              <w:jc w:val="center"/>
            </w:pPr>
            <w:r>
              <w:rPr>
                <w:rFonts w:hint="eastAsia"/>
              </w:rPr>
              <w:t>扩展不确定度</w:t>
            </w: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67" w:type="dxa"/>
            <w:vAlign w:val="center"/>
          </w:tcPr>
          <w:p w:rsidR="005B30ED" w:rsidRDefault="005B30ED">
            <w:pPr>
              <w:snapToGrid w:val="0"/>
              <w:jc w:val="center"/>
            </w:pPr>
          </w:p>
        </w:tc>
        <w:tc>
          <w:tcPr>
            <w:tcW w:w="1070" w:type="dxa"/>
            <w:vAlign w:val="center"/>
          </w:tcPr>
          <w:p w:rsidR="005B30ED" w:rsidRDefault="005B30ED">
            <w:pPr>
              <w:snapToGrid w:val="0"/>
              <w:jc w:val="center"/>
            </w:pPr>
          </w:p>
        </w:tc>
      </w:tr>
    </w:tbl>
    <w:p w:rsidR="005B30ED" w:rsidRDefault="005B30ED">
      <w:pPr>
        <w:snapToGrid w:val="0"/>
      </w:pPr>
    </w:p>
    <w:p w:rsidR="005B30ED" w:rsidRDefault="0038608E">
      <w:pPr>
        <w:numPr>
          <w:ilvl w:val="0"/>
          <w:numId w:val="6"/>
        </w:numPr>
        <w:snapToGrid w:val="0"/>
        <w:ind w:left="357" w:hanging="357"/>
      </w:pPr>
      <w:r>
        <w:rPr>
          <w:rFonts w:hint="eastAsia"/>
        </w:rPr>
        <w:t>加速度幅值线性误差：</w:t>
      </w:r>
    </w:p>
    <w:tbl>
      <w:tblPr>
        <w:tblW w:w="9109"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1"/>
        <w:gridCol w:w="1188"/>
        <w:gridCol w:w="1188"/>
        <w:gridCol w:w="1188"/>
        <w:gridCol w:w="1188"/>
        <w:gridCol w:w="1188"/>
        <w:gridCol w:w="1188"/>
      </w:tblGrid>
      <w:tr w:rsidR="005B30ED">
        <w:trPr>
          <w:trHeight w:val="315"/>
        </w:trPr>
        <w:tc>
          <w:tcPr>
            <w:tcW w:w="1981" w:type="dxa"/>
            <w:vAlign w:val="center"/>
          </w:tcPr>
          <w:p w:rsidR="005B30ED" w:rsidRDefault="0038608E">
            <w:pPr>
              <w:snapToGrid w:val="0"/>
              <w:jc w:val="center"/>
            </w:pPr>
            <w:r>
              <w:rPr>
                <w:rFonts w:hint="eastAsia"/>
              </w:rPr>
              <w:t>标准值</w:t>
            </w:r>
            <w:r>
              <w:rPr>
                <w:rFonts w:hint="eastAsia"/>
              </w:rPr>
              <w:t>(</w:t>
            </w:r>
            <w:r>
              <w:rPr>
                <w:rFonts w:hint="eastAsia"/>
                <w:sz w:val="24"/>
              </w:rPr>
              <w:t>m/s</w:t>
            </w:r>
            <w:r>
              <w:rPr>
                <w:rFonts w:hint="eastAsia"/>
                <w:sz w:val="24"/>
                <w:vertAlign w:val="superscript"/>
              </w:rPr>
              <w:t>2</w:t>
            </w:r>
            <w:r>
              <w:rPr>
                <w:rFonts w:hint="eastAsia"/>
              </w:rPr>
              <w:t>)</w:t>
            </w: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r>
      <w:tr w:rsidR="005B30ED">
        <w:trPr>
          <w:trHeight w:val="315"/>
        </w:trPr>
        <w:tc>
          <w:tcPr>
            <w:tcW w:w="1981" w:type="dxa"/>
            <w:vAlign w:val="center"/>
          </w:tcPr>
          <w:p w:rsidR="005B30ED" w:rsidRDefault="0038608E">
            <w:pPr>
              <w:snapToGrid w:val="0"/>
              <w:jc w:val="center"/>
            </w:pPr>
            <w:r>
              <w:rPr>
                <w:rFonts w:hint="eastAsia"/>
              </w:rPr>
              <w:t>测量值</w:t>
            </w:r>
            <w:r>
              <w:rPr>
                <w:rFonts w:hint="eastAsia"/>
              </w:rPr>
              <w:t>(  )</w:t>
            </w: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r>
      <w:tr w:rsidR="005B30ED">
        <w:trPr>
          <w:trHeight w:val="315"/>
        </w:trPr>
        <w:tc>
          <w:tcPr>
            <w:tcW w:w="1981" w:type="dxa"/>
            <w:vAlign w:val="center"/>
          </w:tcPr>
          <w:p w:rsidR="005B30ED" w:rsidRDefault="0038608E">
            <w:pPr>
              <w:snapToGrid w:val="0"/>
              <w:jc w:val="center"/>
            </w:pPr>
            <w:r>
              <w:rPr>
                <w:rFonts w:hint="eastAsia"/>
              </w:rPr>
              <w:t>幅值线性误差（</w:t>
            </w:r>
            <w:r>
              <w:rPr>
                <w:rFonts w:hint="eastAsia"/>
              </w:rPr>
              <w:t>%</w:t>
            </w:r>
            <w:r>
              <w:rPr>
                <w:rFonts w:hint="eastAsia"/>
              </w:rPr>
              <w:t>）</w:t>
            </w: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r>
      <w:tr w:rsidR="005B30ED">
        <w:trPr>
          <w:trHeight w:val="315"/>
        </w:trPr>
        <w:tc>
          <w:tcPr>
            <w:tcW w:w="1981" w:type="dxa"/>
            <w:vAlign w:val="center"/>
          </w:tcPr>
          <w:p w:rsidR="005B30ED" w:rsidRDefault="0038608E">
            <w:pPr>
              <w:snapToGrid w:val="0"/>
              <w:jc w:val="center"/>
            </w:pPr>
            <w:r>
              <w:rPr>
                <w:rFonts w:hint="eastAsia"/>
              </w:rPr>
              <w:t>扩展不确定度</w:t>
            </w: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c>
          <w:tcPr>
            <w:tcW w:w="1188" w:type="dxa"/>
            <w:vAlign w:val="center"/>
          </w:tcPr>
          <w:p w:rsidR="005B30ED" w:rsidRDefault="005B30ED">
            <w:pPr>
              <w:snapToGrid w:val="0"/>
              <w:jc w:val="center"/>
            </w:pPr>
          </w:p>
        </w:tc>
      </w:tr>
    </w:tbl>
    <w:p w:rsidR="005B30ED" w:rsidRDefault="005B30ED">
      <w:pPr>
        <w:snapToGrid w:val="0"/>
      </w:pPr>
    </w:p>
    <w:p w:rsidR="005B30ED" w:rsidRDefault="0038608E">
      <w:pPr>
        <w:numPr>
          <w:ilvl w:val="0"/>
          <w:numId w:val="6"/>
        </w:numPr>
        <w:snapToGrid w:val="0"/>
        <w:ind w:left="357" w:hanging="357"/>
      </w:pPr>
      <w:r>
        <w:rPr>
          <w:rFonts w:hint="eastAsia"/>
        </w:rPr>
        <w:t>标准锚杆长度测量重复性：</w:t>
      </w:r>
      <w:r>
        <w:rPr>
          <w:rFonts w:hint="eastAsia"/>
        </w:rPr>
        <w:t>%</w:t>
      </w: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13"/>
        <w:gridCol w:w="1196"/>
        <w:gridCol w:w="1196"/>
        <w:gridCol w:w="1196"/>
        <w:gridCol w:w="1196"/>
        <w:gridCol w:w="1196"/>
        <w:gridCol w:w="1196"/>
      </w:tblGrid>
      <w:tr w:rsidR="005B30ED">
        <w:trPr>
          <w:trHeight w:val="310"/>
        </w:trPr>
        <w:tc>
          <w:tcPr>
            <w:tcW w:w="1913" w:type="dxa"/>
            <w:vAlign w:val="center"/>
          </w:tcPr>
          <w:p w:rsidR="005B30ED" w:rsidRDefault="0038608E">
            <w:pPr>
              <w:snapToGrid w:val="0"/>
              <w:jc w:val="center"/>
            </w:pPr>
            <w:r>
              <w:rPr>
                <w:rFonts w:hint="eastAsia"/>
              </w:rPr>
              <w:t>测量次数</w:t>
            </w:r>
          </w:p>
        </w:tc>
        <w:tc>
          <w:tcPr>
            <w:tcW w:w="1196" w:type="dxa"/>
            <w:vAlign w:val="center"/>
          </w:tcPr>
          <w:p w:rsidR="005B30ED" w:rsidRDefault="0038608E">
            <w:pPr>
              <w:snapToGrid w:val="0"/>
              <w:jc w:val="center"/>
            </w:pPr>
            <w:r>
              <w:rPr>
                <w:rFonts w:hint="eastAsia"/>
              </w:rPr>
              <w:t>L1</w:t>
            </w:r>
          </w:p>
        </w:tc>
        <w:tc>
          <w:tcPr>
            <w:tcW w:w="1196" w:type="dxa"/>
            <w:vAlign w:val="center"/>
          </w:tcPr>
          <w:p w:rsidR="005B30ED" w:rsidRDefault="0038608E">
            <w:pPr>
              <w:snapToGrid w:val="0"/>
              <w:jc w:val="center"/>
            </w:pPr>
            <w:r>
              <w:rPr>
                <w:rFonts w:hint="eastAsia"/>
              </w:rPr>
              <w:t>L2</w:t>
            </w:r>
          </w:p>
        </w:tc>
        <w:tc>
          <w:tcPr>
            <w:tcW w:w="1196" w:type="dxa"/>
            <w:vAlign w:val="center"/>
          </w:tcPr>
          <w:p w:rsidR="005B30ED" w:rsidRDefault="0038608E">
            <w:pPr>
              <w:snapToGrid w:val="0"/>
              <w:jc w:val="center"/>
            </w:pPr>
            <w:r>
              <w:rPr>
                <w:rFonts w:hint="eastAsia"/>
              </w:rPr>
              <w:t>L3</w:t>
            </w:r>
          </w:p>
        </w:tc>
        <w:tc>
          <w:tcPr>
            <w:tcW w:w="1196" w:type="dxa"/>
            <w:vAlign w:val="center"/>
          </w:tcPr>
          <w:p w:rsidR="005B30ED" w:rsidRDefault="0038608E">
            <w:pPr>
              <w:snapToGrid w:val="0"/>
              <w:jc w:val="center"/>
            </w:pPr>
            <w:r>
              <w:rPr>
                <w:rFonts w:hint="eastAsia"/>
              </w:rPr>
              <w:t>L4</w:t>
            </w:r>
          </w:p>
        </w:tc>
        <w:tc>
          <w:tcPr>
            <w:tcW w:w="1196" w:type="dxa"/>
            <w:vAlign w:val="center"/>
          </w:tcPr>
          <w:p w:rsidR="005B30ED" w:rsidRDefault="0038608E">
            <w:pPr>
              <w:snapToGrid w:val="0"/>
              <w:jc w:val="center"/>
            </w:pPr>
            <w:r>
              <w:rPr>
                <w:rFonts w:hint="eastAsia"/>
              </w:rPr>
              <w:t>L5</w:t>
            </w:r>
          </w:p>
        </w:tc>
        <w:tc>
          <w:tcPr>
            <w:tcW w:w="1196" w:type="dxa"/>
            <w:vAlign w:val="center"/>
          </w:tcPr>
          <w:p w:rsidR="005B30ED" w:rsidRDefault="0038608E">
            <w:pPr>
              <w:snapToGrid w:val="0"/>
              <w:jc w:val="center"/>
            </w:pPr>
            <w:r>
              <w:rPr>
                <w:rFonts w:hint="eastAsia"/>
              </w:rPr>
              <w:t>L6</w:t>
            </w:r>
          </w:p>
        </w:tc>
      </w:tr>
      <w:tr w:rsidR="005B30ED">
        <w:trPr>
          <w:trHeight w:val="310"/>
        </w:trPr>
        <w:tc>
          <w:tcPr>
            <w:tcW w:w="1913" w:type="dxa"/>
            <w:vAlign w:val="center"/>
          </w:tcPr>
          <w:p w:rsidR="005B30ED" w:rsidRDefault="0038608E">
            <w:pPr>
              <w:snapToGrid w:val="0"/>
              <w:jc w:val="center"/>
            </w:pPr>
            <w:r>
              <w:rPr>
                <w:rFonts w:hint="eastAsia"/>
              </w:rPr>
              <w:t>指示值（</w:t>
            </w:r>
            <w:r>
              <w:rPr>
                <w:rFonts w:hint="eastAsia"/>
              </w:rPr>
              <w:t>m</w:t>
            </w:r>
            <w:r>
              <w:rPr>
                <w:rFonts w:hint="eastAsia"/>
              </w:rPr>
              <w:t>）</w:t>
            </w:r>
          </w:p>
        </w:tc>
        <w:tc>
          <w:tcPr>
            <w:tcW w:w="1196" w:type="dxa"/>
            <w:vAlign w:val="center"/>
          </w:tcPr>
          <w:p w:rsidR="005B30ED" w:rsidRDefault="005B30ED">
            <w:pPr>
              <w:snapToGrid w:val="0"/>
              <w:jc w:val="center"/>
            </w:pPr>
          </w:p>
        </w:tc>
        <w:tc>
          <w:tcPr>
            <w:tcW w:w="1196" w:type="dxa"/>
            <w:vAlign w:val="center"/>
          </w:tcPr>
          <w:p w:rsidR="005B30ED" w:rsidRDefault="005B30ED">
            <w:pPr>
              <w:snapToGrid w:val="0"/>
              <w:jc w:val="center"/>
            </w:pPr>
          </w:p>
        </w:tc>
        <w:tc>
          <w:tcPr>
            <w:tcW w:w="1196" w:type="dxa"/>
            <w:vAlign w:val="center"/>
          </w:tcPr>
          <w:p w:rsidR="005B30ED" w:rsidRDefault="005B30ED">
            <w:pPr>
              <w:snapToGrid w:val="0"/>
              <w:jc w:val="center"/>
            </w:pPr>
          </w:p>
        </w:tc>
        <w:tc>
          <w:tcPr>
            <w:tcW w:w="1196" w:type="dxa"/>
            <w:vAlign w:val="center"/>
          </w:tcPr>
          <w:p w:rsidR="005B30ED" w:rsidRDefault="005B30ED">
            <w:pPr>
              <w:snapToGrid w:val="0"/>
              <w:jc w:val="center"/>
            </w:pPr>
          </w:p>
        </w:tc>
        <w:tc>
          <w:tcPr>
            <w:tcW w:w="1196" w:type="dxa"/>
            <w:vAlign w:val="center"/>
          </w:tcPr>
          <w:p w:rsidR="005B30ED" w:rsidRDefault="005B30ED">
            <w:pPr>
              <w:snapToGrid w:val="0"/>
              <w:jc w:val="center"/>
            </w:pPr>
          </w:p>
        </w:tc>
        <w:tc>
          <w:tcPr>
            <w:tcW w:w="1196" w:type="dxa"/>
            <w:vAlign w:val="center"/>
          </w:tcPr>
          <w:p w:rsidR="005B30ED" w:rsidRDefault="005B30ED">
            <w:pPr>
              <w:snapToGrid w:val="0"/>
              <w:jc w:val="center"/>
            </w:pPr>
          </w:p>
        </w:tc>
      </w:tr>
    </w:tbl>
    <w:p w:rsidR="005B30ED" w:rsidRDefault="005B30ED">
      <w:pPr>
        <w:snapToGrid w:val="0"/>
        <w:ind w:left="357"/>
      </w:pPr>
    </w:p>
    <w:p w:rsidR="005B30ED" w:rsidRDefault="005B30ED">
      <w:pPr>
        <w:snapToGrid w:val="0"/>
        <w:ind w:left="357"/>
      </w:pPr>
    </w:p>
    <w:p w:rsidR="005B30ED" w:rsidRDefault="005B30ED">
      <w:pPr>
        <w:snapToGrid w:val="0"/>
        <w:ind w:left="357"/>
      </w:pPr>
    </w:p>
    <w:p w:rsidR="005B30ED" w:rsidRDefault="005B30ED">
      <w:pPr>
        <w:snapToGrid w:val="0"/>
        <w:ind w:left="357"/>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84"/>
        <w:gridCol w:w="1826"/>
        <w:gridCol w:w="890"/>
        <w:gridCol w:w="1826"/>
        <w:gridCol w:w="1365"/>
        <w:gridCol w:w="2472"/>
      </w:tblGrid>
      <w:tr w:rsidR="005B30ED">
        <w:trPr>
          <w:cantSplit/>
          <w:trHeight w:val="566"/>
        </w:trPr>
        <w:tc>
          <w:tcPr>
            <w:tcW w:w="884" w:type="dxa"/>
            <w:vAlign w:val="center"/>
          </w:tcPr>
          <w:p w:rsidR="005B30ED" w:rsidRDefault="0038608E">
            <w:pPr>
              <w:adjustRightInd w:val="0"/>
              <w:snapToGrid w:val="0"/>
              <w:jc w:val="center"/>
              <w:rPr>
                <w:rFonts w:ascii="宋体" w:hAnsi="宋体"/>
                <w:bCs/>
              </w:rPr>
            </w:pPr>
            <w:r>
              <w:rPr>
                <w:rFonts w:ascii="宋体" w:hAnsi="宋体" w:hint="eastAsia"/>
                <w:bCs/>
              </w:rPr>
              <w:t>校准员</w:t>
            </w:r>
          </w:p>
        </w:tc>
        <w:tc>
          <w:tcPr>
            <w:tcW w:w="1826" w:type="dxa"/>
            <w:vAlign w:val="center"/>
          </w:tcPr>
          <w:p w:rsidR="005B30ED" w:rsidRDefault="005B30ED">
            <w:pPr>
              <w:adjustRightInd w:val="0"/>
              <w:snapToGrid w:val="0"/>
              <w:jc w:val="center"/>
              <w:rPr>
                <w:rFonts w:ascii="宋体" w:hAnsi="宋体"/>
              </w:rPr>
            </w:pPr>
          </w:p>
        </w:tc>
        <w:tc>
          <w:tcPr>
            <w:tcW w:w="890" w:type="dxa"/>
            <w:vAlign w:val="center"/>
          </w:tcPr>
          <w:p w:rsidR="005B30ED" w:rsidRDefault="0038608E">
            <w:pPr>
              <w:adjustRightInd w:val="0"/>
              <w:snapToGrid w:val="0"/>
              <w:jc w:val="center"/>
              <w:rPr>
                <w:rFonts w:ascii="宋体" w:hAnsi="宋体"/>
                <w:bCs/>
              </w:rPr>
            </w:pPr>
            <w:r>
              <w:rPr>
                <w:rFonts w:ascii="宋体" w:hAnsi="宋体" w:hint="eastAsia"/>
                <w:bCs/>
              </w:rPr>
              <w:t>核验员</w:t>
            </w:r>
          </w:p>
        </w:tc>
        <w:tc>
          <w:tcPr>
            <w:tcW w:w="1826" w:type="dxa"/>
            <w:vAlign w:val="center"/>
          </w:tcPr>
          <w:p w:rsidR="005B30ED" w:rsidRDefault="005B30ED">
            <w:pPr>
              <w:adjustRightInd w:val="0"/>
              <w:snapToGrid w:val="0"/>
              <w:jc w:val="center"/>
              <w:rPr>
                <w:rFonts w:ascii="宋体" w:hAnsi="宋体"/>
              </w:rPr>
            </w:pPr>
          </w:p>
        </w:tc>
        <w:tc>
          <w:tcPr>
            <w:tcW w:w="1365" w:type="dxa"/>
            <w:tcBorders>
              <w:right w:val="single" w:sz="4" w:space="0" w:color="auto"/>
            </w:tcBorders>
            <w:vAlign w:val="center"/>
          </w:tcPr>
          <w:p w:rsidR="005B30ED" w:rsidRDefault="0038608E">
            <w:pPr>
              <w:adjustRightInd w:val="0"/>
              <w:snapToGrid w:val="0"/>
              <w:jc w:val="distribute"/>
              <w:rPr>
                <w:rFonts w:ascii="宋体" w:hAnsi="宋体"/>
              </w:rPr>
            </w:pPr>
            <w:r>
              <w:rPr>
                <w:rFonts w:ascii="宋体" w:hAnsi="宋体" w:hint="eastAsia"/>
                <w:bCs/>
              </w:rPr>
              <w:t>校准日期</w:t>
            </w:r>
          </w:p>
        </w:tc>
        <w:tc>
          <w:tcPr>
            <w:tcW w:w="2472" w:type="dxa"/>
            <w:tcBorders>
              <w:left w:val="single" w:sz="4" w:space="0" w:color="auto"/>
            </w:tcBorders>
            <w:vAlign w:val="center"/>
          </w:tcPr>
          <w:p w:rsidR="005B30ED" w:rsidRDefault="0038608E">
            <w:pPr>
              <w:adjustRightInd w:val="0"/>
              <w:snapToGrid w:val="0"/>
              <w:ind w:left="327"/>
              <w:jc w:val="center"/>
              <w:rPr>
                <w:rFonts w:ascii="仿宋_GB2312" w:eastAsia="仿宋_GB2312"/>
              </w:rPr>
            </w:pPr>
            <w:r>
              <w:rPr>
                <w:rFonts w:ascii="仿宋_GB2312" w:eastAsia="仿宋_GB2312" w:hint="eastAsia"/>
              </w:rPr>
              <w:t xml:space="preserve"> 年   月   日</w:t>
            </w:r>
          </w:p>
        </w:tc>
      </w:tr>
    </w:tbl>
    <w:p w:rsidR="005B30ED" w:rsidRDefault="005B30ED">
      <w:pPr>
        <w:pStyle w:val="1"/>
        <w:spacing w:line="300" w:lineRule="auto"/>
        <w:rPr>
          <w:rFonts w:ascii="黑体" w:eastAsia="黑体" w:cs="黑体"/>
          <w:b w:val="0"/>
          <w:bCs w:val="0"/>
          <w:sz w:val="28"/>
          <w:szCs w:val="28"/>
        </w:rPr>
      </w:pPr>
    </w:p>
    <w:p w:rsidR="005B30ED" w:rsidRDefault="0038608E">
      <w:pPr>
        <w:rPr>
          <w:rFonts w:ascii="黑体" w:eastAsia="黑体" w:cs="黑体"/>
          <w:sz w:val="28"/>
          <w:szCs w:val="28"/>
        </w:rPr>
      </w:pPr>
      <w:r>
        <w:rPr>
          <w:rFonts w:ascii="黑体" w:eastAsia="黑体" w:cs="黑体" w:hint="eastAsia"/>
          <w:sz w:val="28"/>
          <w:szCs w:val="28"/>
        </w:rPr>
        <w:br w:type="page"/>
      </w:r>
    </w:p>
    <w:p w:rsidR="005B30ED" w:rsidRDefault="0038608E">
      <w:pPr>
        <w:pStyle w:val="1"/>
        <w:spacing w:line="300" w:lineRule="auto"/>
        <w:rPr>
          <w:rFonts w:ascii="黑体" w:eastAsia="黑体" w:cs="黑体"/>
          <w:b w:val="0"/>
          <w:bCs w:val="0"/>
          <w:sz w:val="28"/>
          <w:szCs w:val="28"/>
        </w:rPr>
      </w:pPr>
      <w:bookmarkStart w:id="62" w:name="_Toc28997"/>
      <w:r>
        <w:rPr>
          <w:rFonts w:ascii="黑体" w:eastAsia="黑体" w:cs="黑体" w:hint="eastAsia"/>
          <w:b w:val="0"/>
          <w:bCs w:val="0"/>
          <w:sz w:val="28"/>
          <w:szCs w:val="28"/>
        </w:rPr>
        <w:lastRenderedPageBreak/>
        <w:t>附录</w:t>
      </w:r>
      <w:bookmarkEnd w:id="61"/>
      <w:r>
        <w:rPr>
          <w:rFonts w:ascii="黑体" w:eastAsia="黑体" w:cs="黑体" w:hint="eastAsia"/>
          <w:b w:val="0"/>
          <w:bCs w:val="0"/>
          <w:sz w:val="28"/>
          <w:szCs w:val="28"/>
        </w:rPr>
        <w:t>C</w:t>
      </w:r>
      <w:bookmarkEnd w:id="62"/>
    </w:p>
    <w:p w:rsidR="005B30ED" w:rsidRDefault="0038608E">
      <w:pPr>
        <w:pStyle w:val="3"/>
        <w:spacing w:line="300" w:lineRule="auto"/>
        <w:jc w:val="center"/>
        <w:rPr>
          <w:rFonts w:ascii="黑体" w:eastAsia="黑体" w:cs="宋体"/>
          <w:sz w:val="28"/>
          <w:szCs w:val="28"/>
        </w:rPr>
      </w:pPr>
      <w:r>
        <w:rPr>
          <w:rFonts w:ascii="黑体" w:eastAsia="黑体" w:cs="宋体" w:hint="eastAsia"/>
          <w:sz w:val="28"/>
          <w:szCs w:val="28"/>
        </w:rPr>
        <w:t>校准证书内容及内页格式</w:t>
      </w:r>
    </w:p>
    <w:p w:rsidR="005B30ED" w:rsidRDefault="0038608E">
      <w:pPr>
        <w:spacing w:line="360" w:lineRule="auto"/>
        <w:rPr>
          <w:sz w:val="24"/>
          <w:szCs w:val="24"/>
        </w:rPr>
      </w:pPr>
      <w:r>
        <w:rPr>
          <w:rFonts w:hint="eastAsia"/>
          <w:sz w:val="24"/>
          <w:szCs w:val="24"/>
        </w:rPr>
        <w:t>C</w:t>
      </w:r>
      <w:r>
        <w:rPr>
          <w:sz w:val="24"/>
          <w:szCs w:val="24"/>
        </w:rPr>
        <w:t>.1</w:t>
      </w:r>
      <w:r>
        <w:rPr>
          <w:rFonts w:hint="eastAsia"/>
          <w:sz w:val="24"/>
          <w:szCs w:val="24"/>
        </w:rPr>
        <w:t>校准证书至少包含以下信息：</w:t>
      </w:r>
    </w:p>
    <w:p w:rsidR="005B30ED" w:rsidRDefault="0038608E">
      <w:pPr>
        <w:pStyle w:val="afa"/>
        <w:numPr>
          <w:ilvl w:val="0"/>
          <w:numId w:val="7"/>
        </w:numPr>
        <w:adjustRightInd/>
        <w:ind w:left="0" w:firstLine="480"/>
        <w:rPr>
          <w:szCs w:val="24"/>
        </w:rPr>
      </w:pPr>
      <w:r>
        <w:rPr>
          <w:szCs w:val="24"/>
        </w:rPr>
        <w:t>标题</w:t>
      </w:r>
      <w:r>
        <w:rPr>
          <w:rFonts w:hint="eastAsia"/>
          <w:szCs w:val="24"/>
        </w:rPr>
        <w:t>，</w:t>
      </w:r>
      <w:r>
        <w:rPr>
          <w:szCs w:val="24"/>
        </w:rPr>
        <w:t>如</w:t>
      </w:r>
      <w:r>
        <w:rPr>
          <w:rFonts w:hint="eastAsia"/>
          <w:szCs w:val="24"/>
        </w:rPr>
        <w:t>“</w:t>
      </w:r>
      <w:r>
        <w:rPr>
          <w:szCs w:val="24"/>
        </w:rPr>
        <w:t>校准证书</w:t>
      </w:r>
      <w:r>
        <w:rPr>
          <w:rFonts w:hint="eastAsia"/>
          <w:szCs w:val="24"/>
        </w:rPr>
        <w:t>”；</w:t>
      </w:r>
    </w:p>
    <w:p w:rsidR="005B30ED" w:rsidRDefault="0038608E">
      <w:pPr>
        <w:pStyle w:val="afa"/>
        <w:numPr>
          <w:ilvl w:val="0"/>
          <w:numId w:val="7"/>
        </w:numPr>
        <w:adjustRightInd/>
        <w:ind w:left="0" w:firstLine="480"/>
        <w:rPr>
          <w:szCs w:val="24"/>
        </w:rPr>
      </w:pPr>
      <w:r>
        <w:rPr>
          <w:rFonts w:hint="eastAsia"/>
          <w:szCs w:val="24"/>
        </w:rPr>
        <w:t>证书的编号、页码和总页数；</w:t>
      </w:r>
    </w:p>
    <w:p w:rsidR="005B30ED" w:rsidRDefault="0038608E">
      <w:pPr>
        <w:pStyle w:val="afa"/>
        <w:numPr>
          <w:ilvl w:val="0"/>
          <w:numId w:val="7"/>
        </w:numPr>
        <w:adjustRightInd/>
        <w:ind w:left="0" w:firstLine="480"/>
        <w:rPr>
          <w:szCs w:val="24"/>
        </w:rPr>
      </w:pPr>
      <w:r>
        <w:rPr>
          <w:szCs w:val="24"/>
        </w:rPr>
        <w:t>校准实验室的名称和地址</w:t>
      </w:r>
      <w:r>
        <w:rPr>
          <w:rFonts w:hint="eastAsia"/>
          <w:szCs w:val="24"/>
        </w:rPr>
        <w:t>；</w:t>
      </w:r>
    </w:p>
    <w:p w:rsidR="005B30ED" w:rsidRDefault="0038608E">
      <w:pPr>
        <w:pStyle w:val="afa"/>
        <w:numPr>
          <w:ilvl w:val="0"/>
          <w:numId w:val="7"/>
        </w:numPr>
        <w:adjustRightInd/>
        <w:ind w:left="0" w:firstLine="480"/>
        <w:rPr>
          <w:szCs w:val="24"/>
        </w:rPr>
      </w:pPr>
      <w:r>
        <w:rPr>
          <w:szCs w:val="24"/>
        </w:rPr>
        <w:t>进行校准的日期</w:t>
      </w:r>
      <w:r>
        <w:rPr>
          <w:rFonts w:hint="eastAsia"/>
          <w:szCs w:val="24"/>
        </w:rPr>
        <w:t>；</w:t>
      </w:r>
    </w:p>
    <w:p w:rsidR="005B30ED" w:rsidRDefault="0038608E">
      <w:pPr>
        <w:pStyle w:val="afa"/>
        <w:numPr>
          <w:ilvl w:val="0"/>
          <w:numId w:val="7"/>
        </w:numPr>
        <w:adjustRightInd/>
        <w:ind w:left="0" w:firstLine="480"/>
        <w:rPr>
          <w:szCs w:val="24"/>
        </w:rPr>
      </w:pPr>
      <w:r>
        <w:rPr>
          <w:szCs w:val="24"/>
        </w:rPr>
        <w:t>进行校准的地点</w:t>
      </w:r>
      <w:r>
        <w:rPr>
          <w:rFonts w:hint="eastAsia"/>
          <w:szCs w:val="24"/>
        </w:rPr>
        <w:t>（如果不在实验室内进行校准）；</w:t>
      </w:r>
    </w:p>
    <w:p w:rsidR="005B30ED" w:rsidRDefault="0038608E">
      <w:pPr>
        <w:pStyle w:val="afa"/>
        <w:numPr>
          <w:ilvl w:val="0"/>
          <w:numId w:val="7"/>
        </w:numPr>
        <w:adjustRightInd/>
        <w:ind w:left="0" w:firstLine="480"/>
        <w:rPr>
          <w:szCs w:val="24"/>
        </w:rPr>
      </w:pPr>
      <w:r>
        <w:rPr>
          <w:szCs w:val="24"/>
        </w:rPr>
        <w:t>客户的名称和地址</w:t>
      </w:r>
      <w:r>
        <w:rPr>
          <w:rFonts w:hint="eastAsia"/>
          <w:szCs w:val="24"/>
        </w:rPr>
        <w:t>；</w:t>
      </w:r>
    </w:p>
    <w:p w:rsidR="005B30ED" w:rsidRDefault="0038608E">
      <w:pPr>
        <w:pStyle w:val="afa"/>
        <w:numPr>
          <w:ilvl w:val="0"/>
          <w:numId w:val="7"/>
        </w:numPr>
        <w:adjustRightInd/>
        <w:ind w:left="0" w:firstLine="480"/>
        <w:rPr>
          <w:szCs w:val="24"/>
        </w:rPr>
      </w:pPr>
      <w:r>
        <w:rPr>
          <w:szCs w:val="24"/>
        </w:rPr>
        <w:t>被校锚杆无损检测仪的型号</w:t>
      </w:r>
      <w:r>
        <w:rPr>
          <w:rFonts w:hint="eastAsia"/>
          <w:szCs w:val="24"/>
        </w:rPr>
        <w:t>、</w:t>
      </w:r>
      <w:r>
        <w:rPr>
          <w:szCs w:val="24"/>
        </w:rPr>
        <w:t>规格</w:t>
      </w:r>
      <w:r>
        <w:rPr>
          <w:rFonts w:hint="eastAsia"/>
          <w:szCs w:val="24"/>
        </w:rPr>
        <w:t>和出厂编号；</w:t>
      </w:r>
    </w:p>
    <w:p w:rsidR="005B30ED" w:rsidRDefault="0038608E">
      <w:pPr>
        <w:pStyle w:val="afa"/>
        <w:numPr>
          <w:ilvl w:val="0"/>
          <w:numId w:val="7"/>
        </w:numPr>
        <w:adjustRightInd/>
        <w:ind w:left="0" w:firstLine="480"/>
        <w:rPr>
          <w:szCs w:val="24"/>
        </w:rPr>
      </w:pPr>
      <w:r>
        <w:rPr>
          <w:szCs w:val="24"/>
        </w:rPr>
        <w:t>本技术规范的名称及代号</w:t>
      </w:r>
      <w:r>
        <w:rPr>
          <w:rFonts w:hint="eastAsia"/>
          <w:szCs w:val="24"/>
        </w:rPr>
        <w:t>；</w:t>
      </w:r>
    </w:p>
    <w:p w:rsidR="005B30ED" w:rsidRDefault="0038608E">
      <w:pPr>
        <w:pStyle w:val="afa"/>
        <w:numPr>
          <w:ilvl w:val="0"/>
          <w:numId w:val="7"/>
        </w:numPr>
        <w:adjustRightInd/>
        <w:ind w:left="0" w:firstLine="480"/>
        <w:rPr>
          <w:szCs w:val="24"/>
        </w:rPr>
      </w:pPr>
      <w:r>
        <w:rPr>
          <w:szCs w:val="24"/>
        </w:rPr>
        <w:t>本次校准所用测量标准溯源性和有效性的说明</w:t>
      </w:r>
      <w:r>
        <w:rPr>
          <w:rFonts w:hint="eastAsia"/>
          <w:szCs w:val="24"/>
        </w:rPr>
        <w:t>；</w:t>
      </w:r>
    </w:p>
    <w:p w:rsidR="005B30ED" w:rsidRDefault="0038608E">
      <w:pPr>
        <w:pStyle w:val="afa"/>
        <w:numPr>
          <w:ilvl w:val="0"/>
          <w:numId w:val="7"/>
        </w:numPr>
        <w:adjustRightInd/>
        <w:ind w:left="0" w:firstLine="480"/>
        <w:rPr>
          <w:szCs w:val="24"/>
        </w:rPr>
      </w:pPr>
      <w:r>
        <w:rPr>
          <w:szCs w:val="24"/>
        </w:rPr>
        <w:t>校准环境的描述</w:t>
      </w:r>
      <w:r>
        <w:rPr>
          <w:rFonts w:hint="eastAsia"/>
          <w:szCs w:val="24"/>
        </w:rPr>
        <w:t>；</w:t>
      </w:r>
    </w:p>
    <w:p w:rsidR="005B30ED" w:rsidRDefault="0038608E">
      <w:pPr>
        <w:pStyle w:val="afa"/>
        <w:numPr>
          <w:ilvl w:val="0"/>
          <w:numId w:val="7"/>
        </w:numPr>
        <w:adjustRightInd/>
        <w:ind w:left="0" w:firstLine="480"/>
        <w:rPr>
          <w:szCs w:val="24"/>
        </w:rPr>
      </w:pPr>
      <w:r>
        <w:rPr>
          <w:szCs w:val="24"/>
        </w:rPr>
        <w:t>校准结果及其测量不确定度的说明</w:t>
      </w:r>
      <w:r>
        <w:rPr>
          <w:rFonts w:hint="eastAsia"/>
          <w:szCs w:val="24"/>
        </w:rPr>
        <w:t>；</w:t>
      </w:r>
    </w:p>
    <w:p w:rsidR="005B30ED" w:rsidRDefault="0038608E">
      <w:pPr>
        <w:pStyle w:val="afa"/>
        <w:numPr>
          <w:ilvl w:val="0"/>
          <w:numId w:val="7"/>
        </w:numPr>
        <w:adjustRightInd/>
        <w:ind w:left="0" w:firstLine="480"/>
        <w:rPr>
          <w:szCs w:val="24"/>
        </w:rPr>
      </w:pPr>
      <w:r>
        <w:rPr>
          <w:szCs w:val="24"/>
        </w:rPr>
        <w:t>校准证书签发人的签名</w:t>
      </w:r>
      <w:r>
        <w:rPr>
          <w:rFonts w:hint="eastAsia"/>
          <w:szCs w:val="24"/>
        </w:rPr>
        <w:t>、</w:t>
      </w:r>
      <w:r>
        <w:rPr>
          <w:szCs w:val="24"/>
        </w:rPr>
        <w:t>职务或等效标识</w:t>
      </w:r>
      <w:r>
        <w:rPr>
          <w:rFonts w:hint="eastAsia"/>
          <w:szCs w:val="24"/>
        </w:rPr>
        <w:t>，</w:t>
      </w:r>
      <w:r>
        <w:rPr>
          <w:szCs w:val="24"/>
        </w:rPr>
        <w:t>以及签发日期</w:t>
      </w:r>
      <w:r>
        <w:rPr>
          <w:rFonts w:hint="eastAsia"/>
          <w:szCs w:val="24"/>
        </w:rPr>
        <w:t>；</w:t>
      </w:r>
    </w:p>
    <w:p w:rsidR="005B30ED" w:rsidRDefault="0038608E">
      <w:pPr>
        <w:pStyle w:val="afa"/>
        <w:numPr>
          <w:ilvl w:val="0"/>
          <w:numId w:val="7"/>
        </w:numPr>
        <w:adjustRightInd/>
        <w:ind w:left="0" w:firstLine="480"/>
        <w:rPr>
          <w:szCs w:val="24"/>
        </w:rPr>
      </w:pPr>
      <w:r>
        <w:rPr>
          <w:szCs w:val="24"/>
        </w:rPr>
        <w:t>校准结果仅对被校对象有效的声明</w:t>
      </w:r>
      <w:r>
        <w:rPr>
          <w:rFonts w:hint="eastAsia"/>
          <w:szCs w:val="24"/>
        </w:rPr>
        <w:t>；</w:t>
      </w:r>
    </w:p>
    <w:p w:rsidR="005B30ED" w:rsidRDefault="0038608E">
      <w:pPr>
        <w:pStyle w:val="afa"/>
        <w:numPr>
          <w:ilvl w:val="0"/>
          <w:numId w:val="7"/>
        </w:numPr>
        <w:adjustRightInd/>
        <w:ind w:left="0" w:firstLine="480"/>
        <w:rPr>
          <w:szCs w:val="24"/>
        </w:rPr>
      </w:pPr>
      <w:r>
        <w:rPr>
          <w:szCs w:val="24"/>
        </w:rPr>
        <w:t>未经实验室书面批准</w:t>
      </w:r>
      <w:r>
        <w:rPr>
          <w:rFonts w:hint="eastAsia"/>
          <w:szCs w:val="24"/>
        </w:rPr>
        <w:t>，</w:t>
      </w:r>
      <w:r>
        <w:rPr>
          <w:szCs w:val="24"/>
        </w:rPr>
        <w:t>不得部分复制证书的声明</w:t>
      </w:r>
      <w:r>
        <w:rPr>
          <w:rFonts w:hint="eastAsia"/>
          <w:szCs w:val="24"/>
        </w:rPr>
        <w:t>。</w:t>
      </w:r>
    </w:p>
    <w:p w:rsidR="005B30ED" w:rsidRDefault="005B30ED">
      <w:pPr>
        <w:spacing w:line="360" w:lineRule="auto"/>
        <w:rPr>
          <w:sz w:val="24"/>
          <w:szCs w:val="24"/>
        </w:rPr>
      </w:pPr>
    </w:p>
    <w:p w:rsidR="005B30ED" w:rsidRDefault="005B30ED">
      <w:pPr>
        <w:spacing w:line="360" w:lineRule="auto"/>
        <w:rPr>
          <w:sz w:val="24"/>
          <w:szCs w:val="24"/>
        </w:rPr>
      </w:pPr>
    </w:p>
    <w:p w:rsidR="005B30ED" w:rsidRDefault="005B30ED">
      <w:pPr>
        <w:spacing w:line="360" w:lineRule="auto"/>
        <w:rPr>
          <w:sz w:val="24"/>
          <w:szCs w:val="24"/>
        </w:rPr>
      </w:pPr>
    </w:p>
    <w:p w:rsidR="005B30ED" w:rsidRDefault="005B30ED">
      <w:pPr>
        <w:spacing w:line="360" w:lineRule="auto"/>
        <w:rPr>
          <w:sz w:val="24"/>
          <w:szCs w:val="24"/>
        </w:rPr>
      </w:pPr>
    </w:p>
    <w:p w:rsidR="005B30ED" w:rsidRDefault="005B30ED">
      <w:pPr>
        <w:spacing w:line="360" w:lineRule="auto"/>
        <w:rPr>
          <w:sz w:val="24"/>
          <w:szCs w:val="24"/>
        </w:rPr>
      </w:pPr>
    </w:p>
    <w:p w:rsidR="005B30ED" w:rsidRDefault="005B30ED">
      <w:pPr>
        <w:spacing w:line="360" w:lineRule="auto"/>
        <w:rPr>
          <w:sz w:val="24"/>
          <w:szCs w:val="24"/>
        </w:rPr>
      </w:pPr>
    </w:p>
    <w:p w:rsidR="005B30ED" w:rsidRDefault="005B30ED">
      <w:pPr>
        <w:spacing w:line="360" w:lineRule="auto"/>
        <w:rPr>
          <w:sz w:val="24"/>
          <w:szCs w:val="24"/>
        </w:rPr>
      </w:pPr>
    </w:p>
    <w:p w:rsidR="005B30ED" w:rsidRDefault="005B30ED">
      <w:pPr>
        <w:spacing w:line="360" w:lineRule="auto"/>
        <w:rPr>
          <w:sz w:val="24"/>
          <w:szCs w:val="24"/>
        </w:rPr>
      </w:pPr>
    </w:p>
    <w:p w:rsidR="005B30ED" w:rsidRDefault="005B30ED">
      <w:pPr>
        <w:spacing w:line="360" w:lineRule="auto"/>
        <w:rPr>
          <w:sz w:val="24"/>
          <w:szCs w:val="24"/>
        </w:rPr>
      </w:pPr>
    </w:p>
    <w:p w:rsidR="005B30ED" w:rsidRDefault="005B30ED">
      <w:pPr>
        <w:spacing w:line="360" w:lineRule="auto"/>
        <w:rPr>
          <w:sz w:val="24"/>
          <w:szCs w:val="24"/>
        </w:rPr>
      </w:pPr>
    </w:p>
    <w:p w:rsidR="005B30ED" w:rsidRDefault="005B30ED">
      <w:pPr>
        <w:spacing w:line="360" w:lineRule="auto"/>
        <w:rPr>
          <w:sz w:val="24"/>
          <w:szCs w:val="24"/>
        </w:rPr>
      </w:pPr>
    </w:p>
    <w:p w:rsidR="005B30ED" w:rsidRDefault="005B30ED">
      <w:pPr>
        <w:spacing w:line="360" w:lineRule="auto"/>
        <w:rPr>
          <w:sz w:val="24"/>
          <w:szCs w:val="24"/>
        </w:rPr>
      </w:pPr>
    </w:p>
    <w:p w:rsidR="005B30ED" w:rsidRDefault="005B30ED">
      <w:pPr>
        <w:spacing w:line="360" w:lineRule="auto"/>
        <w:rPr>
          <w:sz w:val="24"/>
          <w:szCs w:val="24"/>
        </w:rPr>
      </w:pPr>
    </w:p>
    <w:p w:rsidR="005B30ED" w:rsidRDefault="005B30ED">
      <w:pPr>
        <w:spacing w:line="360" w:lineRule="auto"/>
        <w:rPr>
          <w:sz w:val="24"/>
          <w:szCs w:val="24"/>
        </w:rPr>
      </w:pPr>
    </w:p>
    <w:p w:rsidR="005B30ED" w:rsidRDefault="005B30ED">
      <w:pPr>
        <w:spacing w:line="360" w:lineRule="auto"/>
        <w:rPr>
          <w:sz w:val="24"/>
          <w:szCs w:val="24"/>
        </w:rPr>
      </w:pPr>
    </w:p>
    <w:p w:rsidR="005B30ED" w:rsidRDefault="005B30ED">
      <w:pPr>
        <w:spacing w:line="360" w:lineRule="auto"/>
        <w:rPr>
          <w:sz w:val="24"/>
          <w:szCs w:val="24"/>
        </w:rPr>
      </w:pPr>
    </w:p>
    <w:p w:rsidR="005B30ED" w:rsidRDefault="0038608E">
      <w:pPr>
        <w:rPr>
          <w:rFonts w:ascii="宋体" w:hAnsi="宋体" w:cs="宋体"/>
          <w:sz w:val="24"/>
          <w:szCs w:val="24"/>
        </w:rPr>
      </w:pPr>
      <w:r>
        <w:rPr>
          <w:rFonts w:hint="eastAsia"/>
          <w:sz w:val="24"/>
          <w:szCs w:val="24"/>
        </w:rPr>
        <w:lastRenderedPageBreak/>
        <w:t>C</w:t>
      </w:r>
      <w:r>
        <w:rPr>
          <w:rFonts w:ascii="宋体" w:hAnsi="宋体" w:cs="宋体" w:hint="eastAsia"/>
          <w:sz w:val="24"/>
          <w:szCs w:val="24"/>
        </w:rPr>
        <w:t>.2校准证书内页的推荐格式</w:t>
      </w:r>
    </w:p>
    <w:p w:rsidR="005B30ED" w:rsidRDefault="005B30ED">
      <w:pPr>
        <w:rPr>
          <w:rFonts w:ascii="宋体" w:hAnsi="宋体"/>
          <w:sz w:val="24"/>
          <w:szCs w:val="24"/>
          <w:u w:val="single"/>
        </w:rPr>
      </w:pPr>
      <w:r w:rsidRPr="005B30ED">
        <w:rPr>
          <w:sz w:val="24"/>
        </w:rPr>
        <w:pict>
          <v:shape id="_x0000_s3080" type="#_x0000_t202" style="position:absolute;left:0;text-align:left;margin-left:1.7pt;margin-top:6.95pt;width:475.55pt;height:518.85pt;z-index:251664384">
            <v:textbox>
              <w:txbxContent>
                <w:p w:rsidR="0038608E" w:rsidRDefault="0038608E" w:rsidP="0038608E">
                  <w:pPr>
                    <w:spacing w:beforeLines="50" w:afterLines="50"/>
                    <w:jc w:val="center"/>
                    <w:rPr>
                      <w:rFonts w:ascii="黑体" w:eastAsia="黑体" w:hAnsi="黑体" w:cs="黑体"/>
                      <w:sz w:val="24"/>
                      <w:szCs w:val="24"/>
                    </w:rPr>
                  </w:pPr>
                  <w:r>
                    <w:rPr>
                      <w:rFonts w:ascii="黑体" w:eastAsia="黑体" w:hAnsi="黑体" w:cs="黑体" w:hint="eastAsia"/>
                      <w:sz w:val="24"/>
                      <w:szCs w:val="24"/>
                    </w:rPr>
                    <w:t>校准结果</w:t>
                  </w:r>
                </w:p>
                <w:p w:rsidR="0038608E" w:rsidRDefault="0038608E" w:rsidP="0038608E">
                  <w:pPr>
                    <w:spacing w:beforeLines="50" w:afterLines="50"/>
                    <w:ind w:firstLineChars="2000" w:firstLine="4800"/>
                    <w:rPr>
                      <w:rFonts w:ascii="宋体" w:hAnsi="宋体" w:cs="宋体"/>
                      <w:sz w:val="24"/>
                      <w:szCs w:val="24"/>
                    </w:rPr>
                  </w:pPr>
                </w:p>
                <w:p w:rsidR="0038608E" w:rsidRDefault="0038608E" w:rsidP="0038608E">
                  <w:pPr>
                    <w:numPr>
                      <w:ilvl w:val="0"/>
                      <w:numId w:val="8"/>
                    </w:numPr>
                    <w:spacing w:beforeLines="50" w:afterLines="50"/>
                    <w:rPr>
                      <w:rFonts w:ascii="宋体" w:hAnsi="宋体" w:cs="宋体"/>
                      <w:sz w:val="24"/>
                      <w:szCs w:val="24"/>
                    </w:rPr>
                  </w:pPr>
                  <w:r>
                    <w:rPr>
                      <w:rFonts w:ascii="宋体" w:hAnsi="宋体" w:cs="宋体" w:hint="eastAsia"/>
                      <w:sz w:val="24"/>
                      <w:szCs w:val="24"/>
                    </w:rPr>
                    <w:t>时间示值误差：</w:t>
                  </w:r>
                </w:p>
                <w:p w:rsidR="0038608E" w:rsidRDefault="0038608E" w:rsidP="0038608E">
                  <w:pPr>
                    <w:spacing w:beforeLines="50" w:afterLines="50"/>
                    <w:ind w:left="210"/>
                    <w:rPr>
                      <w:rFonts w:ascii="宋体" w:hAnsi="宋体" w:cs="宋体"/>
                      <w:sz w:val="24"/>
                      <w:szCs w:val="24"/>
                    </w:rPr>
                  </w:pPr>
                  <w:r>
                    <w:rPr>
                      <w:rFonts w:ascii="宋体" w:hAnsi="宋体" w:cs="宋体" w:hint="eastAsia"/>
                      <w:sz w:val="24"/>
                      <w:szCs w:val="24"/>
                    </w:rPr>
                    <w:t xml:space="preserve">   扩展不确定度：</w:t>
                  </w:r>
                </w:p>
                <w:p w:rsidR="0038608E" w:rsidRDefault="0038608E" w:rsidP="0038608E">
                  <w:pPr>
                    <w:numPr>
                      <w:ilvl w:val="0"/>
                      <w:numId w:val="8"/>
                    </w:numPr>
                    <w:spacing w:beforeLines="50" w:afterLines="50"/>
                    <w:rPr>
                      <w:rFonts w:ascii="宋体" w:hAnsi="宋体" w:cs="宋体"/>
                      <w:sz w:val="24"/>
                      <w:szCs w:val="24"/>
                    </w:rPr>
                  </w:pPr>
                  <w:r>
                    <w:rPr>
                      <w:rFonts w:ascii="宋体" w:hAnsi="宋体" w:cs="宋体" w:hint="eastAsia"/>
                      <w:sz w:val="24"/>
                      <w:szCs w:val="24"/>
                    </w:rPr>
                    <w:t>幅频响应：</w:t>
                  </w:r>
                </w:p>
                <w:p w:rsidR="0038608E" w:rsidRDefault="0038608E" w:rsidP="0038608E">
                  <w:pPr>
                    <w:spacing w:beforeLines="50" w:afterLines="50"/>
                    <w:ind w:left="210" w:firstLineChars="200" w:firstLine="480"/>
                    <w:rPr>
                      <w:rFonts w:ascii="宋体" w:hAnsi="宋体" w:cs="宋体"/>
                      <w:sz w:val="24"/>
                      <w:szCs w:val="24"/>
                    </w:rPr>
                  </w:pPr>
                  <w:r>
                    <w:rPr>
                      <w:rFonts w:ascii="宋体" w:hAnsi="宋体" w:cs="宋体" w:hint="eastAsia"/>
                      <w:sz w:val="24"/>
                      <w:szCs w:val="24"/>
                    </w:rPr>
                    <w:t>扩展不确定度：</w:t>
                  </w:r>
                </w:p>
                <w:p w:rsidR="0038608E" w:rsidRDefault="0038608E" w:rsidP="0038608E">
                  <w:pPr>
                    <w:numPr>
                      <w:ilvl w:val="0"/>
                      <w:numId w:val="8"/>
                    </w:numPr>
                    <w:spacing w:beforeLines="50" w:afterLines="50"/>
                    <w:rPr>
                      <w:rFonts w:ascii="宋体" w:hAnsi="宋体" w:cs="宋体"/>
                      <w:sz w:val="24"/>
                      <w:szCs w:val="24"/>
                    </w:rPr>
                  </w:pPr>
                  <w:r>
                    <w:rPr>
                      <w:rFonts w:ascii="宋体" w:hAnsi="宋体" w:hint="eastAsia"/>
                      <w:sz w:val="24"/>
                      <w:szCs w:val="24"/>
                    </w:rPr>
                    <w:t>幅值线性误差：</w:t>
                  </w:r>
                </w:p>
                <w:p w:rsidR="0038608E" w:rsidRDefault="0038608E" w:rsidP="0038608E">
                  <w:pPr>
                    <w:spacing w:beforeLines="50" w:afterLines="50"/>
                    <w:ind w:leftChars="100" w:left="210" w:firstLineChars="150" w:firstLine="360"/>
                    <w:rPr>
                      <w:rFonts w:ascii="宋体" w:hAnsi="宋体" w:cs="宋体"/>
                      <w:sz w:val="24"/>
                      <w:szCs w:val="24"/>
                    </w:rPr>
                  </w:pPr>
                  <w:r>
                    <w:rPr>
                      <w:rFonts w:ascii="宋体" w:hAnsi="宋体" w:cs="宋体" w:hint="eastAsia"/>
                      <w:sz w:val="24"/>
                      <w:szCs w:val="24"/>
                    </w:rPr>
                    <w:t>扩展不确定度：</w:t>
                  </w:r>
                </w:p>
                <w:p w:rsidR="0038608E" w:rsidRDefault="0038608E" w:rsidP="0038608E">
                  <w:pPr>
                    <w:numPr>
                      <w:ilvl w:val="0"/>
                      <w:numId w:val="8"/>
                    </w:numPr>
                    <w:spacing w:beforeLines="50" w:afterLines="50"/>
                    <w:rPr>
                      <w:rFonts w:ascii="宋体" w:hAnsi="宋体" w:cs="宋体"/>
                      <w:sz w:val="24"/>
                      <w:szCs w:val="24"/>
                    </w:rPr>
                  </w:pPr>
                  <w:r>
                    <w:rPr>
                      <w:rFonts w:ascii="宋体" w:hAnsi="宋体" w:hint="eastAsia"/>
                      <w:sz w:val="24"/>
                      <w:szCs w:val="24"/>
                    </w:rPr>
                    <w:t>锚杆长度测量重复性：</w:t>
                  </w:r>
                </w:p>
                <w:p w:rsidR="0038608E" w:rsidRDefault="0038608E" w:rsidP="0038608E">
                  <w:pPr>
                    <w:spacing w:beforeLines="50" w:afterLines="50"/>
                    <w:ind w:leftChars="100" w:left="210" w:firstLineChars="150" w:firstLine="360"/>
                    <w:rPr>
                      <w:rFonts w:ascii="宋体" w:hAnsi="宋体" w:cs="宋体"/>
                      <w:sz w:val="24"/>
                      <w:szCs w:val="24"/>
                    </w:rPr>
                  </w:pPr>
                  <w:r>
                    <w:rPr>
                      <w:rFonts w:ascii="宋体" w:hAnsi="宋体" w:cs="宋体" w:hint="eastAsia"/>
                      <w:sz w:val="24"/>
                      <w:szCs w:val="24"/>
                    </w:rPr>
                    <w:t>扩展不确定度：</w:t>
                  </w:r>
                </w:p>
                <w:p w:rsidR="0038608E" w:rsidRDefault="0038608E" w:rsidP="0038608E">
                  <w:pPr>
                    <w:spacing w:beforeLines="50" w:afterLines="50"/>
                    <w:ind w:left="210"/>
                    <w:rPr>
                      <w:rFonts w:ascii="宋体" w:hAnsi="宋体" w:cs="宋体"/>
                      <w:sz w:val="24"/>
                      <w:szCs w:val="24"/>
                    </w:rPr>
                  </w:pPr>
                </w:p>
                <w:p w:rsidR="0038608E" w:rsidRDefault="0038608E" w:rsidP="0038608E">
                  <w:pPr>
                    <w:spacing w:beforeLines="50" w:afterLines="50"/>
                    <w:rPr>
                      <w:rFonts w:ascii="宋体" w:hAnsi="宋体" w:cs="宋体"/>
                      <w:sz w:val="24"/>
                      <w:szCs w:val="24"/>
                    </w:rPr>
                  </w:pPr>
                </w:p>
                <w:p w:rsidR="0038608E" w:rsidRDefault="0038608E" w:rsidP="0038608E">
                  <w:pPr>
                    <w:spacing w:beforeLines="50" w:afterLines="50"/>
                    <w:ind w:left="210" w:firstLineChars="200" w:firstLine="480"/>
                    <w:rPr>
                      <w:rFonts w:ascii="宋体" w:hAnsi="宋体" w:cs="宋体"/>
                      <w:sz w:val="24"/>
                      <w:szCs w:val="24"/>
                    </w:rPr>
                  </w:pPr>
                  <w:r>
                    <w:rPr>
                      <w:rFonts w:ascii="宋体" w:hAnsi="宋体" w:cs="宋体" w:hint="eastAsia"/>
                      <w:sz w:val="24"/>
                      <w:szCs w:val="24"/>
                    </w:rPr>
                    <w:t>（以下空白）</w:t>
                  </w:r>
                </w:p>
                <w:p w:rsidR="0038608E" w:rsidRDefault="0038608E" w:rsidP="0038608E">
                  <w:pPr>
                    <w:spacing w:beforeLines="50" w:afterLines="50"/>
                    <w:ind w:firstLineChars="2000" w:firstLine="4800"/>
                    <w:rPr>
                      <w:rFonts w:ascii="黑体" w:eastAsia="黑体" w:hAnsi="黑体" w:cs="黑体"/>
                      <w:sz w:val="24"/>
                      <w:szCs w:val="24"/>
                    </w:rPr>
                  </w:pPr>
                </w:p>
                <w:p w:rsidR="0038608E" w:rsidRDefault="0038608E" w:rsidP="0038608E">
                  <w:pPr>
                    <w:spacing w:beforeLines="50" w:afterLines="50"/>
                    <w:ind w:firstLineChars="2000" w:firstLine="4800"/>
                    <w:rPr>
                      <w:rFonts w:ascii="黑体" w:eastAsia="黑体" w:hAnsi="黑体" w:cs="黑体"/>
                      <w:sz w:val="24"/>
                      <w:szCs w:val="24"/>
                    </w:rPr>
                  </w:pPr>
                </w:p>
                <w:p w:rsidR="0038608E" w:rsidRDefault="0038608E"/>
              </w:txbxContent>
            </v:textbox>
          </v:shape>
        </w:pict>
      </w:r>
    </w:p>
    <w:p w:rsidR="005B30ED" w:rsidRDefault="0038608E">
      <w:pPr>
        <w:spacing w:line="300" w:lineRule="auto"/>
        <w:rPr>
          <w:rFonts w:ascii="宋体" w:hAnsi="宋体"/>
          <w:sz w:val="24"/>
          <w:szCs w:val="24"/>
          <w:u w:val="single"/>
        </w:rPr>
      </w:pPr>
      <w:r>
        <w:br w:type="page"/>
      </w:r>
    </w:p>
    <w:p w:rsidR="005B30ED" w:rsidRDefault="0038608E">
      <w:pPr>
        <w:pStyle w:val="1"/>
        <w:spacing w:line="300" w:lineRule="auto"/>
        <w:rPr>
          <w:rFonts w:ascii="黑体" w:eastAsia="黑体" w:cs="黑体"/>
          <w:b w:val="0"/>
          <w:bCs w:val="0"/>
          <w:sz w:val="28"/>
          <w:szCs w:val="28"/>
        </w:rPr>
      </w:pPr>
      <w:bookmarkStart w:id="63" w:name="_Toc924"/>
      <w:r>
        <w:rPr>
          <w:rFonts w:ascii="黑体" w:eastAsia="黑体" w:cs="黑体" w:hint="eastAsia"/>
          <w:b w:val="0"/>
          <w:bCs w:val="0"/>
          <w:sz w:val="28"/>
          <w:szCs w:val="28"/>
        </w:rPr>
        <w:lastRenderedPageBreak/>
        <w:t>附录D</w:t>
      </w:r>
      <w:bookmarkEnd w:id="63"/>
    </w:p>
    <w:p w:rsidR="005B30ED" w:rsidRDefault="0038608E">
      <w:pPr>
        <w:pStyle w:val="3"/>
        <w:spacing w:line="300" w:lineRule="auto"/>
        <w:jc w:val="center"/>
        <w:rPr>
          <w:rFonts w:ascii="黑体" w:eastAsia="黑体" w:cs="宋体"/>
          <w:b w:val="0"/>
          <w:sz w:val="28"/>
          <w:szCs w:val="28"/>
        </w:rPr>
      </w:pPr>
      <w:r>
        <w:rPr>
          <w:rFonts w:ascii="黑体" w:eastAsia="黑体" w:cs="宋体" w:hint="eastAsia"/>
          <w:b w:val="0"/>
          <w:sz w:val="28"/>
          <w:szCs w:val="28"/>
        </w:rPr>
        <w:t>标准锚杆长度测量不确定度评定示例</w:t>
      </w:r>
    </w:p>
    <w:p w:rsidR="005B30ED" w:rsidRDefault="0038608E">
      <w:pPr>
        <w:spacing w:line="360" w:lineRule="auto"/>
        <w:rPr>
          <w:rFonts w:ascii="宋体" w:hAnsi="宋体"/>
          <w:sz w:val="24"/>
          <w:szCs w:val="24"/>
        </w:rPr>
      </w:pPr>
      <w:r>
        <w:rPr>
          <w:rFonts w:ascii="宋体" w:hAnsi="宋体" w:hint="eastAsia"/>
          <w:sz w:val="24"/>
          <w:szCs w:val="24"/>
        </w:rPr>
        <w:t>D.1  测量方法</w:t>
      </w:r>
    </w:p>
    <w:p w:rsidR="005B30ED" w:rsidRDefault="0038608E">
      <w:pPr>
        <w:spacing w:line="360" w:lineRule="auto"/>
        <w:ind w:firstLine="480"/>
        <w:rPr>
          <w:rFonts w:ascii="宋体" w:hAnsi="宋体"/>
          <w:sz w:val="24"/>
          <w:szCs w:val="24"/>
        </w:rPr>
      </w:pPr>
      <w:r>
        <w:rPr>
          <w:rFonts w:hAnsi="宋体" w:hint="eastAsia"/>
          <w:sz w:val="24"/>
          <w:szCs w:val="24"/>
        </w:rPr>
        <w:t>将锚杆仪配套的加速度传感器安装在标准锚杆端部，并将加速度计与锚杆仪连接，设置锚杆仪波速、采样间隔、采样长度等参数，敲击锚杆端部进行波形采集，读取锚杆仪测量的标准锚杆长度</w:t>
      </w:r>
      <w:r>
        <w:rPr>
          <w:sz w:val="24"/>
        </w:rPr>
        <w:t>。</w:t>
      </w:r>
    </w:p>
    <w:p w:rsidR="005B30ED" w:rsidRDefault="0038608E">
      <w:pPr>
        <w:spacing w:line="360" w:lineRule="auto"/>
        <w:rPr>
          <w:rFonts w:ascii="宋体" w:hAnsi="宋体"/>
          <w:sz w:val="24"/>
          <w:szCs w:val="24"/>
        </w:rPr>
      </w:pPr>
      <w:r>
        <w:rPr>
          <w:rFonts w:ascii="宋体" w:hAnsi="宋体" w:hint="eastAsia"/>
          <w:sz w:val="24"/>
          <w:szCs w:val="24"/>
        </w:rPr>
        <w:t>D.2  测量模型</w:t>
      </w:r>
    </w:p>
    <w:p w:rsidR="005B30ED" w:rsidRDefault="0038608E">
      <w:pPr>
        <w:spacing w:line="300" w:lineRule="auto"/>
        <w:ind w:firstLineChars="200" w:firstLine="480"/>
        <w:rPr>
          <w:sz w:val="24"/>
          <w:szCs w:val="24"/>
        </w:rPr>
      </w:pPr>
      <w:r>
        <w:rPr>
          <w:rFonts w:ascii="宋体" w:hAnsi="宋体" w:hint="eastAsia"/>
          <w:sz w:val="24"/>
          <w:szCs w:val="24"/>
        </w:rPr>
        <w:t>长度</w:t>
      </w:r>
      <w:r>
        <w:rPr>
          <w:rFonts w:hint="eastAsia"/>
          <w:sz w:val="24"/>
          <w:szCs w:val="24"/>
        </w:rPr>
        <w:t>测量的数学模型是：</w:t>
      </w:r>
    </w:p>
    <w:p w:rsidR="005B30ED" w:rsidRDefault="005B30ED">
      <w:pPr>
        <w:pStyle w:val="af9"/>
        <w:ind w:right="-2" w:firstLineChars="0" w:firstLine="0"/>
        <w:jc w:val="right"/>
      </w:pPr>
      <w:r w:rsidRPr="005B30ED">
        <w:rPr>
          <w:position w:val="-24"/>
        </w:rPr>
        <w:object w:dxaOrig="980" w:dyaOrig="960">
          <v:shape id="_x0000_i1059" type="#_x0000_t75" style="width:49.45pt;height:49.45pt" o:ole="">
            <v:imagedata r:id="rId47" o:title=""/>
          </v:shape>
          <o:OLEObject Type="Embed" ProgID="Equation.3" ShapeID="_x0000_i1059" DrawAspect="Content" ObjectID="_1802756473" r:id="rId80"/>
        </w:object>
      </w:r>
      <w:r w:rsidR="0038608E">
        <w:rPr>
          <w:rFonts w:hint="eastAsia"/>
          <w:sz w:val="24"/>
          <w:szCs w:val="24"/>
        </w:rPr>
        <w:t>（3）</w:t>
      </w:r>
    </w:p>
    <w:p w:rsidR="005B30ED" w:rsidRDefault="005B30ED">
      <w:pPr>
        <w:pStyle w:val="af9"/>
        <w:ind w:firstLineChars="0" w:firstLine="0"/>
        <w:jc w:val="right"/>
      </w:pPr>
    </w:p>
    <w:p w:rsidR="005B30ED" w:rsidRDefault="005B30ED">
      <w:pPr>
        <w:pStyle w:val="af9"/>
        <w:ind w:firstLineChars="0" w:firstLine="0"/>
        <w:jc w:val="right"/>
      </w:pPr>
      <w:r w:rsidRPr="005B30ED">
        <w:rPr>
          <w:color w:val="FF0000"/>
          <w:position w:val="-24"/>
        </w:rPr>
        <w:object w:dxaOrig="2299" w:dyaOrig="620">
          <v:shape id="_x0000_i1060" type="#_x0000_t75" style="width:117.1pt;height:30.05pt" o:ole="">
            <v:imagedata r:id="rId49" o:title=""/>
          </v:shape>
          <o:OLEObject Type="Embed" ProgID="Equation.3" ShapeID="_x0000_i1060" DrawAspect="Content" ObjectID="_1802756474" r:id="rId81"/>
        </w:object>
      </w:r>
      <w:r w:rsidR="0038608E">
        <w:rPr>
          <w:rFonts w:hint="eastAsia"/>
          <w:sz w:val="24"/>
          <w:szCs w:val="24"/>
        </w:rPr>
        <w:t>（4）</w:t>
      </w:r>
    </w:p>
    <w:p w:rsidR="005B30ED" w:rsidRDefault="0038608E">
      <w:pPr>
        <w:spacing w:line="300" w:lineRule="auto"/>
        <w:ind w:firstLineChars="200" w:firstLine="480"/>
        <w:rPr>
          <w:sz w:val="24"/>
        </w:rPr>
      </w:pPr>
      <w:r>
        <w:rPr>
          <w:rFonts w:hint="eastAsia"/>
          <w:sz w:val="24"/>
        </w:rPr>
        <w:t>令：</w:t>
      </w:r>
    </w:p>
    <w:p w:rsidR="005B30ED" w:rsidRDefault="005B30ED">
      <w:pPr>
        <w:spacing w:line="300" w:lineRule="auto"/>
        <w:ind w:firstLineChars="200" w:firstLine="480"/>
        <w:jc w:val="center"/>
        <w:rPr>
          <w:rFonts w:ascii="Cambria Math" w:hAnsi="Cambria Math" w:hint="eastAsia"/>
          <w:position w:val="-10"/>
          <w:sz w:val="24"/>
        </w:rPr>
      </w:pPr>
      <w:r w:rsidRPr="005B30ED">
        <w:rPr>
          <w:rFonts w:ascii="Cambria Math" w:hAnsi="Cambria Math" w:hint="eastAsia"/>
          <w:position w:val="-24"/>
          <w:sz w:val="24"/>
        </w:rPr>
        <w:object w:dxaOrig="1620" w:dyaOrig="620">
          <v:shape id="_x0000_i1061" type="#_x0000_t75" style="width:81.4pt;height:31.3pt" o:ole="">
            <v:imagedata r:id="rId82" o:title=""/>
          </v:shape>
          <o:OLEObject Type="Embed" ProgID="Equation.3" ShapeID="_x0000_i1061" DrawAspect="Content" ObjectID="_1802756475" r:id="rId83"/>
        </w:object>
      </w:r>
    </w:p>
    <w:p w:rsidR="005B30ED" w:rsidRDefault="0038608E">
      <w:pPr>
        <w:spacing w:line="300" w:lineRule="auto"/>
        <w:ind w:firstLineChars="200" w:firstLine="480"/>
        <w:rPr>
          <w:rFonts w:ascii="Cambria Math" w:hAnsi="Cambria Math" w:hint="eastAsia"/>
          <w:position w:val="-10"/>
          <w:sz w:val="24"/>
        </w:rPr>
      </w:pPr>
      <w:r>
        <w:rPr>
          <w:rFonts w:ascii="Cambria Math" w:hAnsi="Cambria Math" w:hint="eastAsia"/>
          <w:position w:val="-10"/>
          <w:sz w:val="24"/>
        </w:rPr>
        <w:t>则式（</w:t>
      </w:r>
      <w:r>
        <w:rPr>
          <w:rFonts w:ascii="Cambria Math" w:hAnsi="Cambria Math" w:hint="eastAsia"/>
          <w:position w:val="-10"/>
          <w:sz w:val="24"/>
        </w:rPr>
        <w:t>4</w:t>
      </w:r>
      <w:r>
        <w:rPr>
          <w:rFonts w:ascii="Cambria Math" w:hAnsi="Cambria Math" w:hint="eastAsia"/>
          <w:position w:val="-10"/>
          <w:sz w:val="24"/>
        </w:rPr>
        <w:t>）可变换成：</w:t>
      </w:r>
    </w:p>
    <w:p w:rsidR="005B30ED" w:rsidRDefault="005B30ED">
      <w:pPr>
        <w:spacing w:line="300" w:lineRule="auto"/>
        <w:ind w:firstLineChars="200" w:firstLine="480"/>
        <w:jc w:val="center"/>
        <w:rPr>
          <w:rFonts w:ascii="Cambria Math" w:hAnsi="Cambria Math" w:hint="eastAsia"/>
          <w:position w:val="-10"/>
          <w:sz w:val="24"/>
        </w:rPr>
      </w:pPr>
      <w:r w:rsidRPr="005B30ED">
        <w:rPr>
          <w:rFonts w:ascii="Cambria Math" w:hAnsi="Cambria Math" w:hint="eastAsia"/>
          <w:position w:val="-12"/>
          <w:sz w:val="24"/>
        </w:rPr>
        <w:object w:dxaOrig="740" w:dyaOrig="360">
          <v:shape id="_x0000_i1062" type="#_x0000_t75" style="width:47.6pt;height:23.15pt" o:ole="">
            <v:imagedata r:id="rId84" o:title=""/>
          </v:shape>
          <o:OLEObject Type="Embed" ProgID="Equation.3" ShapeID="_x0000_i1062" DrawAspect="Content" ObjectID="_1802756476" r:id="rId85"/>
        </w:object>
      </w:r>
    </w:p>
    <w:p w:rsidR="005B30ED" w:rsidRDefault="0038608E">
      <w:pPr>
        <w:pStyle w:val="af9"/>
        <w:spacing w:line="360" w:lineRule="auto"/>
        <w:ind w:firstLine="480"/>
        <w:rPr>
          <w:rFonts w:hAnsi="宋体"/>
          <w:kern w:val="2"/>
          <w:sz w:val="24"/>
          <w:szCs w:val="24"/>
        </w:rPr>
      </w:pPr>
      <w:r>
        <w:rPr>
          <w:rFonts w:hAnsi="宋体" w:hint="eastAsia"/>
          <w:kern w:val="2"/>
          <w:sz w:val="24"/>
          <w:szCs w:val="24"/>
        </w:rPr>
        <w:t>式中：</w:t>
      </w:r>
    </w:p>
    <w:p w:rsidR="005B30ED" w:rsidRDefault="005B30ED">
      <w:pPr>
        <w:pStyle w:val="af9"/>
        <w:spacing w:line="360" w:lineRule="auto"/>
        <w:ind w:firstLine="480"/>
        <w:rPr>
          <w:rFonts w:hAnsi="宋体"/>
          <w:kern w:val="2"/>
          <w:sz w:val="24"/>
          <w:szCs w:val="24"/>
        </w:rPr>
      </w:pPr>
      <w:r w:rsidRPr="005B30ED">
        <w:rPr>
          <w:rFonts w:hAnsi="宋体"/>
          <w:kern w:val="2"/>
          <w:position w:val="-12"/>
          <w:sz w:val="24"/>
          <w:szCs w:val="24"/>
        </w:rPr>
        <w:object w:dxaOrig="260" w:dyaOrig="360">
          <v:shape id="_x0000_i1063" type="#_x0000_t75" style="width:13.15pt;height:18.15pt" o:ole="">
            <v:imagedata r:id="rId51" o:title=""/>
          </v:shape>
          <o:OLEObject Type="Embed" ProgID="Equation.3" ShapeID="_x0000_i1063" DrawAspect="Content" ObjectID="_1802756477" r:id="rId86"/>
        </w:object>
      </w:r>
      <w:r w:rsidR="0038608E">
        <w:rPr>
          <w:rFonts w:hAnsi="宋体" w:hint="eastAsia"/>
          <w:kern w:val="2"/>
          <w:sz w:val="24"/>
          <w:szCs w:val="24"/>
        </w:rPr>
        <w:t>——锚杆长度单次测量值，</w:t>
      </w:r>
      <w:r w:rsidR="0038608E">
        <w:rPr>
          <w:rFonts w:ascii="Times New Roman"/>
          <w:kern w:val="2"/>
          <w:sz w:val="24"/>
          <w:szCs w:val="24"/>
        </w:rPr>
        <w:t>m</w:t>
      </w:r>
      <w:r w:rsidR="0038608E">
        <w:rPr>
          <w:rFonts w:hAnsi="宋体" w:hint="eastAsia"/>
          <w:kern w:val="2"/>
          <w:sz w:val="24"/>
          <w:szCs w:val="24"/>
        </w:rPr>
        <w:t>；</w:t>
      </w:r>
    </w:p>
    <w:p w:rsidR="005B30ED" w:rsidRDefault="005B30ED">
      <w:pPr>
        <w:pStyle w:val="af9"/>
        <w:spacing w:line="360" w:lineRule="auto"/>
        <w:ind w:firstLine="480"/>
        <w:rPr>
          <w:rFonts w:hAnsi="宋体"/>
          <w:kern w:val="2"/>
          <w:sz w:val="24"/>
          <w:szCs w:val="24"/>
        </w:rPr>
      </w:pPr>
      <w:r w:rsidRPr="005B30ED">
        <w:rPr>
          <w:rFonts w:hAnsi="宋体"/>
          <w:kern w:val="2"/>
          <w:sz w:val="24"/>
          <w:szCs w:val="24"/>
        </w:rPr>
        <w:object w:dxaOrig="220" w:dyaOrig="320">
          <v:shape id="_x0000_i1064" type="#_x0000_t75" style="width:10.65pt;height:15.05pt" o:ole="">
            <v:imagedata r:id="rId53" o:title=""/>
          </v:shape>
          <o:OLEObject Type="Embed" ProgID="Equation.3" ShapeID="_x0000_i1064" DrawAspect="Content" ObjectID="_1802756478" r:id="rId87"/>
        </w:object>
      </w:r>
      <w:r w:rsidR="0038608E">
        <w:rPr>
          <w:rFonts w:hAnsi="宋体" w:hint="eastAsia"/>
          <w:kern w:val="2"/>
          <w:sz w:val="24"/>
          <w:szCs w:val="24"/>
        </w:rPr>
        <w:t>——锚杆长度测量平均值，</w:t>
      </w:r>
      <w:r w:rsidR="0038608E">
        <w:rPr>
          <w:rFonts w:ascii="Times New Roman"/>
          <w:kern w:val="2"/>
          <w:sz w:val="24"/>
          <w:szCs w:val="24"/>
        </w:rPr>
        <w:t>m</w:t>
      </w:r>
      <w:r w:rsidR="0038608E">
        <w:rPr>
          <w:rFonts w:hAnsi="宋体" w:hint="eastAsia"/>
          <w:kern w:val="2"/>
          <w:sz w:val="24"/>
          <w:szCs w:val="24"/>
        </w:rPr>
        <w:t>；</w:t>
      </w:r>
    </w:p>
    <w:p w:rsidR="005B30ED" w:rsidRDefault="005B30ED">
      <w:pPr>
        <w:pStyle w:val="af9"/>
        <w:spacing w:line="360" w:lineRule="auto"/>
        <w:ind w:firstLine="480"/>
        <w:rPr>
          <w:rFonts w:hAnsi="宋体"/>
          <w:kern w:val="2"/>
          <w:sz w:val="24"/>
          <w:szCs w:val="24"/>
        </w:rPr>
      </w:pPr>
      <w:r w:rsidRPr="005B30ED">
        <w:rPr>
          <w:rFonts w:hAnsi="宋体"/>
          <w:kern w:val="2"/>
          <w:position w:val="-12"/>
          <w:sz w:val="24"/>
          <w:szCs w:val="24"/>
        </w:rPr>
        <w:object w:dxaOrig="1040" w:dyaOrig="360">
          <v:shape id="_x0000_i1065" type="#_x0000_t75" style="width:51.35pt;height:18.15pt" o:ole="">
            <v:imagedata r:id="rId55" o:title=""/>
          </v:shape>
          <o:OLEObject Type="Embed" ProgID="Equation.3" ShapeID="_x0000_i1065" DrawAspect="Content" ObjectID="_1802756479" r:id="rId88"/>
        </w:object>
      </w:r>
      <w:r w:rsidR="0038608E">
        <w:rPr>
          <w:rFonts w:hAnsi="宋体" w:hint="eastAsia"/>
          <w:kern w:val="2"/>
          <w:sz w:val="24"/>
          <w:szCs w:val="24"/>
        </w:rPr>
        <w:t>——锚杆长度测量最大值、最小值，</w:t>
      </w:r>
      <w:r w:rsidR="0038608E">
        <w:rPr>
          <w:rFonts w:ascii="Times New Roman"/>
          <w:kern w:val="2"/>
          <w:sz w:val="24"/>
          <w:szCs w:val="24"/>
        </w:rPr>
        <w:t>m</w:t>
      </w:r>
    </w:p>
    <w:p w:rsidR="005B30ED" w:rsidRDefault="005B30ED">
      <w:pPr>
        <w:pStyle w:val="af9"/>
        <w:spacing w:line="360" w:lineRule="auto"/>
        <w:ind w:firstLine="480"/>
        <w:rPr>
          <w:rFonts w:hAnsi="宋体"/>
          <w:kern w:val="2"/>
          <w:sz w:val="24"/>
          <w:szCs w:val="24"/>
        </w:rPr>
      </w:pPr>
      <w:r w:rsidRPr="005B30ED">
        <w:rPr>
          <w:rFonts w:hAnsi="宋体"/>
          <w:kern w:val="2"/>
          <w:position w:val="-6"/>
          <w:sz w:val="24"/>
          <w:szCs w:val="24"/>
        </w:rPr>
        <w:object w:dxaOrig="200" w:dyaOrig="220">
          <v:shape id="_x0000_i1066" type="#_x0000_t75" style="width:9.4pt;height:10.65pt" o:ole="">
            <v:imagedata r:id="rId57" o:title=""/>
          </v:shape>
          <o:OLEObject Type="Embed" ProgID="Equation.3" ShapeID="_x0000_i1066" DrawAspect="Content" ObjectID="_1802756480" r:id="rId89"/>
        </w:object>
      </w:r>
      <w:r w:rsidR="0038608E">
        <w:rPr>
          <w:rFonts w:hAnsi="宋体" w:hint="eastAsia"/>
          <w:kern w:val="2"/>
          <w:sz w:val="24"/>
          <w:szCs w:val="24"/>
        </w:rPr>
        <w:t>——锚杆长度测量次数；</w:t>
      </w:r>
    </w:p>
    <w:p w:rsidR="005B30ED" w:rsidRDefault="005B30ED">
      <w:pPr>
        <w:tabs>
          <w:tab w:val="center" w:pos="4130"/>
          <w:tab w:val="right" w:pos="8301"/>
        </w:tabs>
        <w:spacing w:line="300" w:lineRule="auto"/>
        <w:ind w:left="23" w:firstLineChars="200" w:firstLine="480"/>
        <w:rPr>
          <w:sz w:val="24"/>
        </w:rPr>
      </w:pPr>
      <w:r w:rsidRPr="005B30ED">
        <w:rPr>
          <w:rFonts w:hAnsi="宋体"/>
          <w:position w:val="-12"/>
          <w:sz w:val="24"/>
          <w:szCs w:val="24"/>
        </w:rPr>
        <w:object w:dxaOrig="260" w:dyaOrig="360">
          <v:shape id="_x0000_i1067" type="#_x0000_t75" style="width:13.15pt;height:18.15pt" o:ole="">
            <v:imagedata r:id="rId59" o:title=""/>
          </v:shape>
          <o:OLEObject Type="Embed" ProgID="Equation.3" ShapeID="_x0000_i1067" DrawAspect="Content" ObjectID="_1802756481" r:id="rId90"/>
        </w:object>
      </w:r>
      <w:r w:rsidR="0038608E">
        <w:rPr>
          <w:rFonts w:hAnsi="宋体" w:hint="eastAsia"/>
          <w:sz w:val="24"/>
          <w:szCs w:val="24"/>
        </w:rPr>
        <w:t>——锚杆长度测量重复性，</w:t>
      </w:r>
      <w:r w:rsidR="0038608E">
        <w:rPr>
          <w:rFonts w:hAnsi="宋体" w:hint="eastAsia"/>
          <w:sz w:val="24"/>
          <w:szCs w:val="24"/>
        </w:rPr>
        <w:t>%</w:t>
      </w:r>
      <w:r w:rsidR="0038608E">
        <w:rPr>
          <w:rFonts w:hAnsi="宋体" w:hint="eastAsia"/>
          <w:sz w:val="24"/>
          <w:szCs w:val="24"/>
        </w:rPr>
        <w:t>。</w:t>
      </w:r>
    </w:p>
    <w:p w:rsidR="005B30ED" w:rsidRDefault="0038608E">
      <w:pPr>
        <w:spacing w:line="360" w:lineRule="auto"/>
        <w:ind w:left="480" w:hangingChars="200" w:hanging="480"/>
        <w:rPr>
          <w:rFonts w:ascii="宋体" w:hAnsi="宋体"/>
          <w:color w:val="FF0000"/>
          <w:sz w:val="24"/>
          <w:szCs w:val="24"/>
        </w:rPr>
      </w:pPr>
      <w:r>
        <w:rPr>
          <w:rFonts w:ascii="宋体" w:hAnsi="宋体" w:hint="eastAsia"/>
          <w:sz w:val="24"/>
          <w:szCs w:val="24"/>
        </w:rPr>
        <w:t>D</w:t>
      </w:r>
      <w:r>
        <w:rPr>
          <w:rFonts w:ascii="宋体" w:hAnsi="宋体"/>
          <w:sz w:val="24"/>
          <w:szCs w:val="24"/>
        </w:rPr>
        <w:t>.</w:t>
      </w:r>
      <w:r>
        <w:rPr>
          <w:rFonts w:ascii="宋体" w:hAnsi="宋体" w:hint="eastAsia"/>
          <w:sz w:val="24"/>
          <w:szCs w:val="24"/>
        </w:rPr>
        <w:t xml:space="preserve">3  </w:t>
      </w:r>
      <w:r>
        <w:rPr>
          <w:rFonts w:hint="eastAsia"/>
          <w:bCs/>
          <w:sz w:val="24"/>
        </w:rPr>
        <w:t>合成标准不确定度计算公式和灵敏系数</w:t>
      </w:r>
    </w:p>
    <w:p w:rsidR="005B30ED" w:rsidRDefault="005B30ED">
      <w:pPr>
        <w:adjustRightInd w:val="0"/>
        <w:snapToGrid w:val="0"/>
        <w:spacing w:line="360" w:lineRule="auto"/>
        <w:jc w:val="center"/>
        <w:rPr>
          <w:color w:val="FF0000"/>
          <w:position w:val="-12"/>
          <w:sz w:val="24"/>
          <w:szCs w:val="24"/>
        </w:rPr>
      </w:pPr>
      <w:r w:rsidRPr="005B30ED">
        <w:rPr>
          <w:color w:val="FF0000"/>
          <w:position w:val="-12"/>
          <w:sz w:val="24"/>
          <w:szCs w:val="24"/>
        </w:rPr>
        <w:object w:dxaOrig="1120" w:dyaOrig="360">
          <v:shape id="_x0000_i1068" type="#_x0000_t75" style="width:56.95pt;height:18.15pt" o:ole="">
            <v:imagedata r:id="rId91" o:title=""/>
          </v:shape>
          <o:OLEObject Type="Embed" ProgID="Equation.DSMT4" ShapeID="_x0000_i1068" DrawAspect="Content" ObjectID="_1802756482" r:id="rId92"/>
        </w:object>
      </w:r>
    </w:p>
    <w:p w:rsidR="005B30ED" w:rsidRDefault="005B30ED">
      <w:pPr>
        <w:adjustRightInd w:val="0"/>
        <w:snapToGrid w:val="0"/>
        <w:spacing w:line="360" w:lineRule="auto"/>
        <w:jc w:val="center"/>
        <w:rPr>
          <w:color w:val="FF0000"/>
          <w:position w:val="-12"/>
          <w:sz w:val="24"/>
          <w:szCs w:val="24"/>
        </w:rPr>
      </w:pPr>
      <w:r w:rsidRPr="005B30ED">
        <w:rPr>
          <w:rFonts w:ascii="Cambria Math" w:hAnsi="Cambria Math" w:hint="eastAsia"/>
          <w:position w:val="-30"/>
          <w:sz w:val="24"/>
        </w:rPr>
        <w:object w:dxaOrig="1219" w:dyaOrig="680">
          <v:shape id="_x0000_i1069" type="#_x0000_t75" style="width:65.1pt;height:36.3pt" o:ole="">
            <v:imagedata r:id="rId93" o:title=""/>
          </v:shape>
          <o:OLEObject Type="Embed" ProgID="Equation.3" ShapeID="_x0000_i1069" DrawAspect="Content" ObjectID="_1802756483" r:id="rId94"/>
        </w:object>
      </w:r>
    </w:p>
    <w:p w:rsidR="005B30ED" w:rsidRDefault="0038608E">
      <w:pPr>
        <w:adjustRightInd w:val="0"/>
        <w:snapToGrid w:val="0"/>
        <w:spacing w:line="360" w:lineRule="auto"/>
        <w:ind w:firstLineChars="200" w:firstLine="480"/>
        <w:rPr>
          <w:color w:val="FF0000"/>
          <w:sz w:val="24"/>
          <w:szCs w:val="24"/>
        </w:rPr>
      </w:pPr>
      <w:r>
        <w:rPr>
          <w:rFonts w:hint="eastAsia"/>
          <w:bCs/>
          <w:sz w:val="24"/>
        </w:rPr>
        <w:t>由于测量模型中各不确定度</w:t>
      </w:r>
      <w:r>
        <w:rPr>
          <w:rFonts w:hint="eastAsia"/>
          <w:sz w:val="24"/>
        </w:rPr>
        <w:t>不相关，故合成标准不确定度计算公式为：</w:t>
      </w:r>
    </w:p>
    <w:p w:rsidR="005B30ED" w:rsidRDefault="005B30ED">
      <w:pPr>
        <w:adjustRightInd w:val="0"/>
        <w:snapToGrid w:val="0"/>
        <w:spacing w:line="360" w:lineRule="auto"/>
        <w:jc w:val="center"/>
        <w:rPr>
          <w:color w:val="FF0000"/>
          <w:position w:val="-10"/>
          <w:sz w:val="24"/>
          <w:szCs w:val="24"/>
        </w:rPr>
      </w:pPr>
      <w:r w:rsidRPr="005B30ED">
        <w:rPr>
          <w:rFonts w:ascii="Cambria Math" w:hAnsi="Cambria Math" w:hint="eastAsia"/>
          <w:position w:val="-12"/>
          <w:sz w:val="24"/>
        </w:rPr>
        <w:object w:dxaOrig="1300" w:dyaOrig="400">
          <v:shape id="_x0000_i1070" type="#_x0000_t75" style="width:69.5pt;height:20.65pt" o:ole="">
            <v:imagedata r:id="rId95" o:title=""/>
          </v:shape>
          <o:OLEObject Type="Embed" ProgID="Equation.3" ShapeID="_x0000_i1070" DrawAspect="Content" ObjectID="_1802756484" r:id="rId96"/>
        </w:object>
      </w:r>
    </w:p>
    <w:p w:rsidR="005B30ED" w:rsidRDefault="0038608E">
      <w:pPr>
        <w:spacing w:line="360" w:lineRule="auto"/>
        <w:rPr>
          <w:rFonts w:ascii="宋体" w:hAnsi="宋体"/>
          <w:sz w:val="24"/>
          <w:szCs w:val="24"/>
        </w:rPr>
      </w:pPr>
      <w:r>
        <w:rPr>
          <w:rFonts w:ascii="宋体" w:hAnsi="宋体" w:hint="eastAsia"/>
          <w:sz w:val="24"/>
          <w:szCs w:val="24"/>
        </w:rPr>
        <w:t>D</w:t>
      </w:r>
      <w:r>
        <w:rPr>
          <w:rFonts w:ascii="宋体" w:hAnsi="宋体"/>
          <w:sz w:val="24"/>
          <w:szCs w:val="24"/>
        </w:rPr>
        <w:t>.</w:t>
      </w:r>
      <w:r>
        <w:rPr>
          <w:rFonts w:ascii="宋体" w:hAnsi="宋体" w:hint="eastAsia"/>
          <w:sz w:val="24"/>
          <w:szCs w:val="24"/>
        </w:rPr>
        <w:t>4  标准不确定度分量</w:t>
      </w:r>
    </w:p>
    <w:p w:rsidR="005B30ED" w:rsidRDefault="0038608E">
      <w:pPr>
        <w:adjustRightInd w:val="0"/>
        <w:snapToGrid w:val="0"/>
        <w:spacing w:line="360" w:lineRule="auto"/>
        <w:rPr>
          <w:sz w:val="24"/>
          <w:szCs w:val="24"/>
        </w:rPr>
      </w:pPr>
      <w:r>
        <w:rPr>
          <w:rFonts w:ascii="宋体" w:hAnsi="宋体" w:hint="eastAsia"/>
          <w:sz w:val="24"/>
          <w:szCs w:val="24"/>
        </w:rPr>
        <w:t>D</w:t>
      </w:r>
      <w:r>
        <w:rPr>
          <w:rFonts w:ascii="宋体" w:hAnsi="宋体"/>
          <w:sz w:val="24"/>
          <w:szCs w:val="24"/>
        </w:rPr>
        <w:t>.</w:t>
      </w:r>
      <w:r>
        <w:rPr>
          <w:rFonts w:ascii="宋体" w:hAnsi="宋体" w:hint="eastAsia"/>
          <w:sz w:val="24"/>
          <w:szCs w:val="24"/>
        </w:rPr>
        <w:t>4.1</w:t>
      </w:r>
      <w:r>
        <w:rPr>
          <w:rFonts w:hint="eastAsia"/>
          <w:sz w:val="24"/>
          <w:szCs w:val="24"/>
        </w:rPr>
        <w:t>重复性测量引入的标准不确定度分量</w:t>
      </w:r>
      <w:r>
        <w:rPr>
          <w:rFonts w:hint="eastAsia"/>
          <w:i/>
          <w:sz w:val="24"/>
          <w:szCs w:val="24"/>
        </w:rPr>
        <w:t>u</w:t>
      </w:r>
      <w:r>
        <w:rPr>
          <w:rFonts w:hint="eastAsia"/>
          <w:sz w:val="24"/>
          <w:szCs w:val="24"/>
          <w:vertAlign w:val="subscript"/>
        </w:rPr>
        <w:t>1</w:t>
      </w:r>
      <w:r>
        <w:rPr>
          <w:rFonts w:hint="eastAsia"/>
          <w:sz w:val="24"/>
          <w:szCs w:val="24"/>
        </w:rPr>
        <w:t>，用</w:t>
      </w:r>
      <w:r>
        <w:rPr>
          <w:rFonts w:hint="eastAsia"/>
          <w:sz w:val="24"/>
          <w:szCs w:val="24"/>
        </w:rPr>
        <w:t>A</w:t>
      </w:r>
      <w:r>
        <w:rPr>
          <w:rFonts w:hint="eastAsia"/>
          <w:sz w:val="24"/>
          <w:szCs w:val="24"/>
        </w:rPr>
        <w:t>类标准不确定度评定。</w:t>
      </w:r>
    </w:p>
    <w:p w:rsidR="005B30ED" w:rsidRDefault="0038608E">
      <w:pPr>
        <w:pStyle w:val="ab"/>
        <w:adjustRightInd w:val="0"/>
        <w:snapToGrid w:val="0"/>
        <w:spacing w:line="360" w:lineRule="auto"/>
        <w:ind w:firstLineChars="150" w:firstLine="360"/>
        <w:rPr>
          <w:sz w:val="24"/>
          <w:szCs w:val="24"/>
        </w:rPr>
      </w:pPr>
      <w:r>
        <w:rPr>
          <w:sz w:val="24"/>
          <w:szCs w:val="24"/>
        </w:rPr>
        <w:t>重复测量</w:t>
      </w:r>
      <w:r>
        <w:rPr>
          <w:sz w:val="24"/>
          <w:szCs w:val="24"/>
        </w:rPr>
        <w:t>10</w:t>
      </w:r>
      <w:r>
        <w:rPr>
          <w:sz w:val="24"/>
          <w:szCs w:val="24"/>
        </w:rPr>
        <w:t>次，测量值及计算结果见下表：</w:t>
      </w:r>
    </w:p>
    <w:p w:rsidR="005B30ED" w:rsidRDefault="005B30ED">
      <w:pPr>
        <w:pStyle w:val="ab"/>
        <w:adjustRightInd w:val="0"/>
        <w:snapToGrid w:val="0"/>
        <w:spacing w:line="360" w:lineRule="auto"/>
        <w:ind w:firstLineChars="150" w:firstLine="360"/>
        <w:rPr>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5"/>
        <w:gridCol w:w="847"/>
        <w:gridCol w:w="822"/>
        <w:gridCol w:w="822"/>
        <w:gridCol w:w="822"/>
        <w:gridCol w:w="822"/>
        <w:gridCol w:w="944"/>
        <w:gridCol w:w="822"/>
        <w:gridCol w:w="946"/>
        <w:gridCol w:w="822"/>
        <w:gridCol w:w="804"/>
        <w:gridCol w:w="16"/>
      </w:tblGrid>
      <w:tr w:rsidR="005B30ED">
        <w:trPr>
          <w:trHeight w:val="461"/>
          <w:jc w:val="center"/>
        </w:trPr>
        <w:tc>
          <w:tcPr>
            <w:tcW w:w="693" w:type="pct"/>
            <w:tcBorders>
              <w:top w:val="single" w:sz="4" w:space="0" w:color="auto"/>
              <w:left w:val="single" w:sz="4" w:space="0" w:color="auto"/>
              <w:bottom w:val="single" w:sz="4" w:space="0" w:color="auto"/>
              <w:right w:val="single" w:sz="4" w:space="0" w:color="auto"/>
            </w:tcBorders>
            <w:vAlign w:val="center"/>
          </w:tcPr>
          <w:p w:rsidR="005B30ED" w:rsidRDefault="0038608E">
            <w:pPr>
              <w:pStyle w:val="ab"/>
              <w:adjustRightInd w:val="0"/>
              <w:snapToGrid w:val="0"/>
              <w:ind w:firstLine="0"/>
              <w:jc w:val="center"/>
              <w:rPr>
                <w:szCs w:val="21"/>
              </w:rPr>
            </w:pPr>
            <w:r>
              <w:rPr>
                <w:rFonts w:hint="eastAsia"/>
                <w:szCs w:val="21"/>
              </w:rPr>
              <w:t>组数</w:t>
            </w:r>
          </w:p>
        </w:tc>
        <w:tc>
          <w:tcPr>
            <w:tcW w:w="430" w:type="pct"/>
            <w:tcBorders>
              <w:top w:val="single" w:sz="4" w:space="0" w:color="auto"/>
              <w:left w:val="single" w:sz="4" w:space="0" w:color="auto"/>
              <w:bottom w:val="single" w:sz="4" w:space="0" w:color="auto"/>
              <w:right w:val="single" w:sz="4" w:space="0" w:color="auto"/>
            </w:tcBorders>
            <w:vAlign w:val="center"/>
          </w:tcPr>
          <w:p w:rsidR="005B30ED" w:rsidRDefault="0038608E">
            <w:pPr>
              <w:pStyle w:val="ab"/>
              <w:adjustRightInd w:val="0"/>
              <w:snapToGrid w:val="0"/>
              <w:ind w:firstLine="0"/>
              <w:jc w:val="center"/>
              <w:rPr>
                <w:szCs w:val="21"/>
              </w:rPr>
            </w:pPr>
            <w:r>
              <w:rPr>
                <w:szCs w:val="21"/>
              </w:rPr>
              <w:t>1</w:t>
            </w:r>
          </w:p>
        </w:tc>
        <w:tc>
          <w:tcPr>
            <w:tcW w:w="417" w:type="pct"/>
            <w:tcBorders>
              <w:top w:val="single" w:sz="4" w:space="0" w:color="auto"/>
              <w:left w:val="single" w:sz="4" w:space="0" w:color="auto"/>
              <w:bottom w:val="single" w:sz="4" w:space="0" w:color="auto"/>
              <w:right w:val="single" w:sz="4" w:space="0" w:color="auto"/>
            </w:tcBorders>
            <w:vAlign w:val="center"/>
          </w:tcPr>
          <w:p w:rsidR="005B30ED" w:rsidRDefault="0038608E">
            <w:pPr>
              <w:pStyle w:val="ab"/>
              <w:adjustRightInd w:val="0"/>
              <w:snapToGrid w:val="0"/>
              <w:ind w:firstLine="0"/>
              <w:jc w:val="center"/>
              <w:rPr>
                <w:szCs w:val="21"/>
              </w:rPr>
            </w:pPr>
            <w:r>
              <w:rPr>
                <w:szCs w:val="21"/>
              </w:rPr>
              <w:t>2</w:t>
            </w:r>
          </w:p>
        </w:tc>
        <w:tc>
          <w:tcPr>
            <w:tcW w:w="417" w:type="pct"/>
            <w:tcBorders>
              <w:top w:val="single" w:sz="4" w:space="0" w:color="auto"/>
              <w:left w:val="single" w:sz="4" w:space="0" w:color="auto"/>
              <w:bottom w:val="single" w:sz="4" w:space="0" w:color="auto"/>
              <w:right w:val="single" w:sz="4" w:space="0" w:color="auto"/>
            </w:tcBorders>
            <w:vAlign w:val="center"/>
          </w:tcPr>
          <w:p w:rsidR="005B30ED" w:rsidRDefault="0038608E">
            <w:pPr>
              <w:pStyle w:val="ab"/>
              <w:adjustRightInd w:val="0"/>
              <w:snapToGrid w:val="0"/>
              <w:ind w:firstLine="0"/>
              <w:jc w:val="center"/>
              <w:rPr>
                <w:szCs w:val="21"/>
              </w:rPr>
            </w:pPr>
            <w:r>
              <w:rPr>
                <w:szCs w:val="21"/>
              </w:rPr>
              <w:t>3</w:t>
            </w:r>
          </w:p>
        </w:tc>
        <w:tc>
          <w:tcPr>
            <w:tcW w:w="417" w:type="pct"/>
            <w:tcBorders>
              <w:top w:val="single" w:sz="4" w:space="0" w:color="auto"/>
              <w:left w:val="single" w:sz="4" w:space="0" w:color="auto"/>
              <w:bottom w:val="single" w:sz="4" w:space="0" w:color="auto"/>
              <w:right w:val="single" w:sz="4" w:space="0" w:color="auto"/>
            </w:tcBorders>
            <w:vAlign w:val="center"/>
          </w:tcPr>
          <w:p w:rsidR="005B30ED" w:rsidRDefault="0038608E">
            <w:pPr>
              <w:pStyle w:val="ab"/>
              <w:adjustRightInd w:val="0"/>
              <w:snapToGrid w:val="0"/>
              <w:ind w:firstLine="0"/>
              <w:jc w:val="center"/>
              <w:rPr>
                <w:szCs w:val="21"/>
              </w:rPr>
            </w:pPr>
            <w:r>
              <w:rPr>
                <w:szCs w:val="21"/>
              </w:rPr>
              <w:t>4</w:t>
            </w:r>
          </w:p>
        </w:tc>
        <w:tc>
          <w:tcPr>
            <w:tcW w:w="417" w:type="pct"/>
            <w:tcBorders>
              <w:top w:val="single" w:sz="4" w:space="0" w:color="auto"/>
              <w:left w:val="single" w:sz="4" w:space="0" w:color="auto"/>
              <w:bottom w:val="single" w:sz="4" w:space="0" w:color="auto"/>
              <w:right w:val="single" w:sz="4" w:space="0" w:color="auto"/>
            </w:tcBorders>
            <w:vAlign w:val="center"/>
          </w:tcPr>
          <w:p w:rsidR="005B30ED" w:rsidRDefault="0038608E">
            <w:pPr>
              <w:pStyle w:val="ab"/>
              <w:adjustRightInd w:val="0"/>
              <w:snapToGrid w:val="0"/>
              <w:ind w:firstLine="0"/>
              <w:jc w:val="center"/>
              <w:rPr>
                <w:szCs w:val="21"/>
              </w:rPr>
            </w:pPr>
            <w:r>
              <w:rPr>
                <w:szCs w:val="21"/>
              </w:rPr>
              <w:t>5</w:t>
            </w:r>
          </w:p>
        </w:tc>
        <w:tc>
          <w:tcPr>
            <w:tcW w:w="479" w:type="pct"/>
            <w:tcBorders>
              <w:top w:val="single" w:sz="4" w:space="0" w:color="auto"/>
              <w:left w:val="single" w:sz="4" w:space="0" w:color="auto"/>
              <w:bottom w:val="single" w:sz="4" w:space="0" w:color="auto"/>
              <w:right w:val="single" w:sz="4" w:space="0" w:color="auto"/>
            </w:tcBorders>
            <w:vAlign w:val="center"/>
          </w:tcPr>
          <w:p w:rsidR="005B30ED" w:rsidRDefault="0038608E">
            <w:pPr>
              <w:pStyle w:val="ab"/>
              <w:adjustRightInd w:val="0"/>
              <w:snapToGrid w:val="0"/>
              <w:ind w:firstLine="0"/>
              <w:jc w:val="center"/>
              <w:rPr>
                <w:szCs w:val="21"/>
              </w:rPr>
            </w:pPr>
            <w:r>
              <w:rPr>
                <w:szCs w:val="21"/>
              </w:rPr>
              <w:t>6</w:t>
            </w:r>
          </w:p>
        </w:tc>
        <w:tc>
          <w:tcPr>
            <w:tcW w:w="417" w:type="pct"/>
            <w:tcBorders>
              <w:top w:val="single" w:sz="4" w:space="0" w:color="auto"/>
              <w:left w:val="single" w:sz="4" w:space="0" w:color="auto"/>
              <w:bottom w:val="single" w:sz="4" w:space="0" w:color="auto"/>
              <w:right w:val="single" w:sz="4" w:space="0" w:color="auto"/>
            </w:tcBorders>
            <w:vAlign w:val="center"/>
          </w:tcPr>
          <w:p w:rsidR="005B30ED" w:rsidRDefault="0038608E">
            <w:pPr>
              <w:pStyle w:val="ab"/>
              <w:adjustRightInd w:val="0"/>
              <w:snapToGrid w:val="0"/>
              <w:ind w:firstLine="0"/>
              <w:jc w:val="center"/>
              <w:rPr>
                <w:szCs w:val="21"/>
              </w:rPr>
            </w:pPr>
            <w:r>
              <w:rPr>
                <w:szCs w:val="21"/>
              </w:rPr>
              <w:t>7</w:t>
            </w:r>
          </w:p>
        </w:tc>
        <w:tc>
          <w:tcPr>
            <w:tcW w:w="480" w:type="pct"/>
            <w:tcBorders>
              <w:top w:val="single" w:sz="4" w:space="0" w:color="auto"/>
              <w:left w:val="single" w:sz="4" w:space="0" w:color="auto"/>
              <w:bottom w:val="single" w:sz="4" w:space="0" w:color="auto"/>
              <w:right w:val="single" w:sz="4" w:space="0" w:color="auto"/>
            </w:tcBorders>
            <w:vAlign w:val="center"/>
          </w:tcPr>
          <w:p w:rsidR="005B30ED" w:rsidRDefault="0038608E">
            <w:pPr>
              <w:pStyle w:val="ab"/>
              <w:adjustRightInd w:val="0"/>
              <w:snapToGrid w:val="0"/>
              <w:ind w:firstLine="0"/>
              <w:jc w:val="center"/>
              <w:rPr>
                <w:szCs w:val="21"/>
              </w:rPr>
            </w:pPr>
            <w:r>
              <w:rPr>
                <w:szCs w:val="21"/>
              </w:rPr>
              <w:t>8</w:t>
            </w:r>
          </w:p>
        </w:tc>
        <w:tc>
          <w:tcPr>
            <w:tcW w:w="417" w:type="pct"/>
            <w:tcBorders>
              <w:top w:val="single" w:sz="4" w:space="0" w:color="auto"/>
              <w:left w:val="single" w:sz="4" w:space="0" w:color="auto"/>
              <w:bottom w:val="single" w:sz="4" w:space="0" w:color="auto"/>
              <w:right w:val="single" w:sz="4" w:space="0" w:color="auto"/>
            </w:tcBorders>
            <w:vAlign w:val="center"/>
          </w:tcPr>
          <w:p w:rsidR="005B30ED" w:rsidRDefault="0038608E">
            <w:pPr>
              <w:pStyle w:val="ab"/>
              <w:adjustRightInd w:val="0"/>
              <w:snapToGrid w:val="0"/>
              <w:ind w:firstLine="0"/>
              <w:jc w:val="center"/>
              <w:rPr>
                <w:szCs w:val="21"/>
              </w:rPr>
            </w:pPr>
            <w:r>
              <w:rPr>
                <w:szCs w:val="21"/>
              </w:rPr>
              <w:t>9</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5B30ED" w:rsidRDefault="0038608E">
            <w:pPr>
              <w:pStyle w:val="ab"/>
              <w:adjustRightInd w:val="0"/>
              <w:snapToGrid w:val="0"/>
              <w:ind w:firstLine="0"/>
              <w:jc w:val="center"/>
              <w:rPr>
                <w:szCs w:val="21"/>
              </w:rPr>
            </w:pPr>
            <w:r>
              <w:rPr>
                <w:rFonts w:hint="eastAsia"/>
                <w:szCs w:val="21"/>
              </w:rPr>
              <w:t>10</w:t>
            </w:r>
          </w:p>
        </w:tc>
      </w:tr>
      <w:tr w:rsidR="005B30ED">
        <w:trPr>
          <w:trHeight w:val="453"/>
          <w:jc w:val="center"/>
        </w:trPr>
        <w:tc>
          <w:tcPr>
            <w:tcW w:w="693" w:type="pct"/>
            <w:tcBorders>
              <w:top w:val="single" w:sz="4" w:space="0" w:color="auto"/>
              <w:left w:val="single" w:sz="4" w:space="0" w:color="auto"/>
              <w:bottom w:val="single" w:sz="4" w:space="0" w:color="auto"/>
              <w:right w:val="single" w:sz="4" w:space="0" w:color="auto"/>
            </w:tcBorders>
            <w:vAlign w:val="center"/>
          </w:tcPr>
          <w:p w:rsidR="005B30ED" w:rsidRDefault="0038608E">
            <w:pPr>
              <w:pStyle w:val="ab"/>
              <w:adjustRightInd w:val="0"/>
              <w:snapToGrid w:val="0"/>
              <w:ind w:firstLine="0"/>
              <w:jc w:val="center"/>
              <w:rPr>
                <w:szCs w:val="21"/>
              </w:rPr>
            </w:pPr>
            <w:r>
              <w:rPr>
                <w:rFonts w:hint="eastAsia"/>
                <w:szCs w:val="21"/>
              </w:rPr>
              <w:t>测量值</w:t>
            </w:r>
            <w:r>
              <w:rPr>
                <w:szCs w:val="21"/>
              </w:rPr>
              <w:t>/</w:t>
            </w:r>
            <w:r>
              <w:rPr>
                <w:rFonts w:hint="eastAsia"/>
                <w:szCs w:val="21"/>
              </w:rPr>
              <w:t>%</w:t>
            </w:r>
          </w:p>
        </w:tc>
        <w:tc>
          <w:tcPr>
            <w:tcW w:w="847" w:type="dxa"/>
            <w:tcBorders>
              <w:top w:val="single" w:sz="4" w:space="0" w:color="auto"/>
              <w:left w:val="single" w:sz="4" w:space="0" w:color="auto"/>
              <w:bottom w:val="single" w:sz="4" w:space="0" w:color="auto"/>
              <w:right w:val="single" w:sz="4" w:space="0" w:color="auto"/>
            </w:tcBorders>
            <w:vAlign w:val="center"/>
          </w:tcPr>
          <w:p w:rsidR="005B30ED" w:rsidRDefault="0038608E">
            <w:pPr>
              <w:widowControl/>
              <w:jc w:val="center"/>
              <w:textAlignment w:val="center"/>
              <w:rPr>
                <w:rFonts w:cs="宋体"/>
                <w:sz w:val="18"/>
                <w:szCs w:val="18"/>
              </w:rPr>
            </w:pPr>
            <w:r>
              <w:rPr>
                <w:color w:val="000000"/>
                <w:kern w:val="0"/>
                <w:sz w:val="18"/>
                <w:szCs w:val="18"/>
              </w:rPr>
              <w:t>2</w:t>
            </w:r>
            <w:r>
              <w:rPr>
                <w:rFonts w:hint="eastAsia"/>
                <w:color w:val="000000"/>
                <w:kern w:val="0"/>
                <w:sz w:val="18"/>
                <w:szCs w:val="18"/>
              </w:rPr>
              <w:t>.0</w:t>
            </w:r>
          </w:p>
        </w:tc>
        <w:tc>
          <w:tcPr>
            <w:tcW w:w="822" w:type="dxa"/>
            <w:tcBorders>
              <w:top w:val="single" w:sz="4" w:space="0" w:color="auto"/>
              <w:left w:val="single" w:sz="4" w:space="0" w:color="auto"/>
              <w:bottom w:val="single" w:sz="4" w:space="0" w:color="auto"/>
              <w:right w:val="single" w:sz="4" w:space="0" w:color="auto"/>
            </w:tcBorders>
            <w:vAlign w:val="center"/>
          </w:tcPr>
          <w:p w:rsidR="005B30ED" w:rsidRDefault="0038608E">
            <w:pPr>
              <w:widowControl/>
              <w:jc w:val="center"/>
              <w:textAlignment w:val="center"/>
              <w:rPr>
                <w:rFonts w:cs="宋体"/>
                <w:sz w:val="18"/>
                <w:szCs w:val="18"/>
              </w:rPr>
            </w:pPr>
            <w:r>
              <w:rPr>
                <w:color w:val="000000"/>
                <w:kern w:val="0"/>
                <w:sz w:val="18"/>
                <w:szCs w:val="18"/>
              </w:rPr>
              <w:t>2.5</w:t>
            </w:r>
          </w:p>
        </w:tc>
        <w:tc>
          <w:tcPr>
            <w:tcW w:w="822" w:type="dxa"/>
            <w:tcBorders>
              <w:top w:val="single" w:sz="4" w:space="0" w:color="auto"/>
              <w:left w:val="single" w:sz="4" w:space="0" w:color="auto"/>
              <w:bottom w:val="single" w:sz="4" w:space="0" w:color="auto"/>
              <w:right w:val="single" w:sz="4" w:space="0" w:color="auto"/>
            </w:tcBorders>
            <w:vAlign w:val="center"/>
          </w:tcPr>
          <w:p w:rsidR="005B30ED" w:rsidRDefault="0038608E">
            <w:pPr>
              <w:widowControl/>
              <w:jc w:val="center"/>
              <w:textAlignment w:val="center"/>
              <w:rPr>
                <w:rFonts w:cs="宋体"/>
                <w:sz w:val="18"/>
                <w:szCs w:val="18"/>
              </w:rPr>
            </w:pPr>
            <w:r>
              <w:rPr>
                <w:color w:val="000000"/>
                <w:kern w:val="0"/>
                <w:sz w:val="18"/>
                <w:szCs w:val="18"/>
              </w:rPr>
              <w:t>2.3</w:t>
            </w:r>
          </w:p>
        </w:tc>
        <w:tc>
          <w:tcPr>
            <w:tcW w:w="822" w:type="dxa"/>
            <w:tcBorders>
              <w:top w:val="single" w:sz="4" w:space="0" w:color="auto"/>
              <w:left w:val="single" w:sz="4" w:space="0" w:color="auto"/>
              <w:bottom w:val="single" w:sz="4" w:space="0" w:color="auto"/>
              <w:right w:val="single" w:sz="4" w:space="0" w:color="auto"/>
            </w:tcBorders>
            <w:vAlign w:val="center"/>
          </w:tcPr>
          <w:p w:rsidR="005B30ED" w:rsidRDefault="0038608E">
            <w:pPr>
              <w:widowControl/>
              <w:jc w:val="center"/>
              <w:textAlignment w:val="center"/>
              <w:rPr>
                <w:rFonts w:cs="宋体"/>
                <w:sz w:val="18"/>
                <w:szCs w:val="18"/>
              </w:rPr>
            </w:pPr>
            <w:r>
              <w:rPr>
                <w:color w:val="000000"/>
                <w:kern w:val="0"/>
                <w:sz w:val="18"/>
                <w:szCs w:val="18"/>
              </w:rPr>
              <w:t>2</w:t>
            </w:r>
            <w:r>
              <w:rPr>
                <w:rFonts w:hint="eastAsia"/>
                <w:color w:val="000000"/>
                <w:kern w:val="0"/>
                <w:sz w:val="18"/>
                <w:szCs w:val="18"/>
              </w:rPr>
              <w:t>.0</w:t>
            </w:r>
          </w:p>
        </w:tc>
        <w:tc>
          <w:tcPr>
            <w:tcW w:w="822" w:type="dxa"/>
            <w:tcBorders>
              <w:top w:val="single" w:sz="4" w:space="0" w:color="auto"/>
              <w:left w:val="single" w:sz="4" w:space="0" w:color="auto"/>
              <w:bottom w:val="single" w:sz="4" w:space="0" w:color="auto"/>
              <w:right w:val="single" w:sz="4" w:space="0" w:color="auto"/>
            </w:tcBorders>
            <w:vAlign w:val="center"/>
          </w:tcPr>
          <w:p w:rsidR="005B30ED" w:rsidRDefault="0038608E">
            <w:pPr>
              <w:widowControl/>
              <w:jc w:val="center"/>
              <w:textAlignment w:val="center"/>
              <w:rPr>
                <w:rFonts w:cs="宋体"/>
                <w:sz w:val="18"/>
                <w:szCs w:val="18"/>
              </w:rPr>
            </w:pPr>
            <w:r>
              <w:rPr>
                <w:color w:val="000000"/>
                <w:kern w:val="0"/>
                <w:sz w:val="18"/>
                <w:szCs w:val="18"/>
              </w:rPr>
              <w:t>1.8</w:t>
            </w:r>
          </w:p>
        </w:tc>
        <w:tc>
          <w:tcPr>
            <w:tcW w:w="944" w:type="dxa"/>
            <w:tcBorders>
              <w:top w:val="single" w:sz="4" w:space="0" w:color="auto"/>
              <w:left w:val="single" w:sz="4" w:space="0" w:color="auto"/>
              <w:bottom w:val="single" w:sz="4" w:space="0" w:color="auto"/>
              <w:right w:val="single" w:sz="4" w:space="0" w:color="auto"/>
            </w:tcBorders>
            <w:vAlign w:val="center"/>
          </w:tcPr>
          <w:p w:rsidR="005B30ED" w:rsidRDefault="0038608E">
            <w:pPr>
              <w:widowControl/>
              <w:jc w:val="center"/>
              <w:textAlignment w:val="center"/>
              <w:rPr>
                <w:rFonts w:cs="宋体"/>
                <w:sz w:val="18"/>
                <w:szCs w:val="18"/>
              </w:rPr>
            </w:pPr>
            <w:r>
              <w:rPr>
                <w:color w:val="000000"/>
                <w:kern w:val="0"/>
                <w:sz w:val="18"/>
                <w:szCs w:val="18"/>
              </w:rPr>
              <w:t>1.8</w:t>
            </w:r>
          </w:p>
        </w:tc>
        <w:tc>
          <w:tcPr>
            <w:tcW w:w="822" w:type="dxa"/>
            <w:tcBorders>
              <w:top w:val="single" w:sz="4" w:space="0" w:color="auto"/>
              <w:left w:val="single" w:sz="4" w:space="0" w:color="auto"/>
              <w:bottom w:val="single" w:sz="4" w:space="0" w:color="auto"/>
              <w:right w:val="single" w:sz="4" w:space="0" w:color="auto"/>
            </w:tcBorders>
            <w:vAlign w:val="center"/>
          </w:tcPr>
          <w:p w:rsidR="005B30ED" w:rsidRDefault="0038608E">
            <w:pPr>
              <w:widowControl/>
              <w:jc w:val="center"/>
              <w:textAlignment w:val="center"/>
              <w:rPr>
                <w:rFonts w:cs="宋体"/>
                <w:sz w:val="18"/>
                <w:szCs w:val="18"/>
              </w:rPr>
            </w:pPr>
            <w:r>
              <w:rPr>
                <w:color w:val="000000"/>
                <w:kern w:val="0"/>
                <w:sz w:val="18"/>
                <w:szCs w:val="18"/>
              </w:rPr>
              <w:t>2.5</w:t>
            </w:r>
          </w:p>
        </w:tc>
        <w:tc>
          <w:tcPr>
            <w:tcW w:w="946" w:type="dxa"/>
            <w:tcBorders>
              <w:top w:val="single" w:sz="4" w:space="0" w:color="auto"/>
              <w:left w:val="single" w:sz="4" w:space="0" w:color="auto"/>
              <w:bottom w:val="single" w:sz="4" w:space="0" w:color="auto"/>
              <w:right w:val="single" w:sz="4" w:space="0" w:color="auto"/>
            </w:tcBorders>
            <w:vAlign w:val="center"/>
          </w:tcPr>
          <w:p w:rsidR="005B30ED" w:rsidRDefault="0038608E">
            <w:pPr>
              <w:widowControl/>
              <w:jc w:val="center"/>
              <w:textAlignment w:val="center"/>
              <w:rPr>
                <w:rFonts w:cs="宋体"/>
                <w:sz w:val="18"/>
                <w:szCs w:val="18"/>
              </w:rPr>
            </w:pPr>
            <w:r>
              <w:rPr>
                <w:color w:val="000000"/>
                <w:kern w:val="0"/>
                <w:sz w:val="18"/>
                <w:szCs w:val="18"/>
              </w:rPr>
              <w:t>2</w:t>
            </w:r>
            <w:r>
              <w:rPr>
                <w:rFonts w:hint="eastAsia"/>
                <w:color w:val="000000"/>
                <w:kern w:val="0"/>
                <w:sz w:val="18"/>
                <w:szCs w:val="18"/>
              </w:rPr>
              <w:t>.0</w:t>
            </w:r>
          </w:p>
        </w:tc>
        <w:tc>
          <w:tcPr>
            <w:tcW w:w="822" w:type="dxa"/>
            <w:tcBorders>
              <w:top w:val="single" w:sz="4" w:space="0" w:color="auto"/>
              <w:left w:val="single" w:sz="4" w:space="0" w:color="auto"/>
              <w:bottom w:val="single" w:sz="4" w:space="0" w:color="auto"/>
              <w:right w:val="single" w:sz="4" w:space="0" w:color="auto"/>
            </w:tcBorders>
            <w:vAlign w:val="center"/>
          </w:tcPr>
          <w:p w:rsidR="005B30ED" w:rsidRDefault="0038608E">
            <w:pPr>
              <w:widowControl/>
              <w:jc w:val="center"/>
              <w:textAlignment w:val="center"/>
              <w:rPr>
                <w:rFonts w:cs="宋体"/>
                <w:sz w:val="18"/>
                <w:szCs w:val="18"/>
              </w:rPr>
            </w:pPr>
            <w:r>
              <w:rPr>
                <w:color w:val="000000"/>
                <w:kern w:val="0"/>
                <w:sz w:val="18"/>
                <w:szCs w:val="18"/>
              </w:rPr>
              <w:t>1.6</w:t>
            </w:r>
          </w:p>
        </w:tc>
        <w:tc>
          <w:tcPr>
            <w:tcW w:w="820" w:type="dxa"/>
            <w:gridSpan w:val="2"/>
            <w:tcBorders>
              <w:top w:val="single" w:sz="4" w:space="0" w:color="auto"/>
              <w:left w:val="single" w:sz="4" w:space="0" w:color="auto"/>
              <w:bottom w:val="single" w:sz="4" w:space="0" w:color="auto"/>
              <w:right w:val="single" w:sz="4" w:space="0" w:color="auto"/>
            </w:tcBorders>
            <w:vAlign w:val="center"/>
          </w:tcPr>
          <w:p w:rsidR="005B30ED" w:rsidRDefault="0038608E">
            <w:pPr>
              <w:widowControl/>
              <w:jc w:val="center"/>
              <w:textAlignment w:val="center"/>
              <w:rPr>
                <w:rFonts w:cs="宋体"/>
                <w:sz w:val="18"/>
                <w:szCs w:val="18"/>
              </w:rPr>
            </w:pPr>
            <w:r>
              <w:rPr>
                <w:color w:val="000000"/>
                <w:kern w:val="0"/>
                <w:sz w:val="18"/>
                <w:szCs w:val="18"/>
              </w:rPr>
              <w:t>2</w:t>
            </w:r>
            <w:r>
              <w:rPr>
                <w:rFonts w:hint="eastAsia"/>
                <w:color w:val="000000"/>
                <w:kern w:val="0"/>
                <w:sz w:val="18"/>
                <w:szCs w:val="18"/>
              </w:rPr>
              <w:t>.0</w:t>
            </w:r>
          </w:p>
        </w:tc>
      </w:tr>
      <w:tr w:rsidR="005B30ED">
        <w:trPr>
          <w:gridAfter w:val="1"/>
          <w:wAfter w:w="8" w:type="pct"/>
          <w:trHeight w:val="458"/>
          <w:jc w:val="center"/>
        </w:trPr>
        <w:tc>
          <w:tcPr>
            <w:tcW w:w="4992" w:type="pct"/>
            <w:gridSpan w:val="11"/>
            <w:tcBorders>
              <w:top w:val="single" w:sz="4" w:space="0" w:color="auto"/>
              <w:left w:val="single" w:sz="4" w:space="0" w:color="auto"/>
              <w:bottom w:val="single" w:sz="4" w:space="0" w:color="auto"/>
              <w:right w:val="single" w:sz="4" w:space="0" w:color="auto"/>
            </w:tcBorders>
            <w:vAlign w:val="center"/>
          </w:tcPr>
          <w:p w:rsidR="005B30ED" w:rsidRDefault="005B30ED">
            <w:pPr>
              <w:pStyle w:val="ab"/>
              <w:adjustRightInd w:val="0"/>
              <w:snapToGrid w:val="0"/>
              <w:ind w:firstLine="0"/>
              <w:jc w:val="center"/>
              <w:rPr>
                <w:szCs w:val="21"/>
              </w:rPr>
            </w:pPr>
            <w:r w:rsidRPr="005B30ED">
              <w:rPr>
                <w:rFonts w:ascii="Cambria Math" w:hAnsi="Cambria Math" w:hint="eastAsia"/>
                <w:position w:val="-10"/>
                <w:sz w:val="24"/>
              </w:rPr>
              <w:object w:dxaOrig="1180" w:dyaOrig="380">
                <v:shape id="_x0000_i1071" type="#_x0000_t75" style="width:62.6pt;height:20.05pt" o:ole="">
                  <v:imagedata r:id="rId97" o:title=""/>
                </v:shape>
                <o:OLEObject Type="Embed" ProgID="Equation.3" ShapeID="_x0000_i1071" DrawAspect="Content" ObjectID="_1802756485" r:id="rId98"/>
              </w:object>
            </w:r>
          </w:p>
        </w:tc>
      </w:tr>
      <w:tr w:rsidR="005B30ED">
        <w:trPr>
          <w:gridAfter w:val="1"/>
          <w:wAfter w:w="8" w:type="pct"/>
          <w:trHeight w:val="1229"/>
          <w:jc w:val="center"/>
        </w:trPr>
        <w:tc>
          <w:tcPr>
            <w:tcW w:w="4992" w:type="pct"/>
            <w:gridSpan w:val="11"/>
            <w:tcBorders>
              <w:top w:val="single" w:sz="4" w:space="0" w:color="auto"/>
              <w:left w:val="single" w:sz="4" w:space="0" w:color="auto"/>
              <w:bottom w:val="single" w:sz="4" w:space="0" w:color="auto"/>
              <w:right w:val="single" w:sz="4" w:space="0" w:color="auto"/>
            </w:tcBorders>
            <w:vAlign w:val="center"/>
          </w:tcPr>
          <w:p w:rsidR="005B30ED" w:rsidRDefault="005B30ED">
            <w:pPr>
              <w:pStyle w:val="ab"/>
              <w:adjustRightInd w:val="0"/>
              <w:snapToGrid w:val="0"/>
              <w:ind w:firstLine="0"/>
              <w:jc w:val="center"/>
              <w:rPr>
                <w:szCs w:val="21"/>
              </w:rPr>
            </w:pPr>
            <w:r w:rsidRPr="005B30ED">
              <w:rPr>
                <w:rFonts w:ascii="Cambria Math" w:hAnsi="Cambria Math" w:hint="eastAsia"/>
                <w:position w:val="-26"/>
                <w:sz w:val="24"/>
              </w:rPr>
              <w:object w:dxaOrig="3519" w:dyaOrig="760">
                <v:shape id="_x0000_i1072" type="#_x0000_t75" style="width:187.85pt;height:40.05pt" o:ole="">
                  <v:imagedata r:id="rId99" o:title=""/>
                </v:shape>
                <o:OLEObject Type="Embed" ProgID="Equation.3" ShapeID="_x0000_i1072" DrawAspect="Content" ObjectID="_1802756486" r:id="rId100"/>
              </w:object>
            </w:r>
          </w:p>
        </w:tc>
      </w:tr>
    </w:tbl>
    <w:p w:rsidR="005B30ED" w:rsidRDefault="005B30ED">
      <w:pPr>
        <w:adjustRightInd w:val="0"/>
        <w:snapToGrid w:val="0"/>
        <w:spacing w:line="360" w:lineRule="auto"/>
        <w:rPr>
          <w:rFonts w:ascii="宋体" w:hAnsi="宋体"/>
          <w:sz w:val="24"/>
          <w:szCs w:val="24"/>
        </w:rPr>
      </w:pPr>
    </w:p>
    <w:p w:rsidR="005B30ED" w:rsidRDefault="0038608E">
      <w:pPr>
        <w:adjustRightInd w:val="0"/>
        <w:snapToGrid w:val="0"/>
        <w:spacing w:line="360" w:lineRule="auto"/>
        <w:rPr>
          <w:b/>
          <w:sz w:val="24"/>
          <w:szCs w:val="24"/>
        </w:rPr>
      </w:pPr>
      <w:r>
        <w:rPr>
          <w:rFonts w:ascii="宋体" w:hAnsi="宋体" w:hint="eastAsia"/>
          <w:sz w:val="24"/>
          <w:szCs w:val="24"/>
        </w:rPr>
        <w:t>D</w:t>
      </w:r>
      <w:r>
        <w:rPr>
          <w:rFonts w:ascii="宋体" w:hAnsi="宋体"/>
          <w:sz w:val="24"/>
          <w:szCs w:val="24"/>
        </w:rPr>
        <w:t>.</w:t>
      </w:r>
      <w:r>
        <w:rPr>
          <w:rFonts w:ascii="宋体" w:hAnsi="宋体" w:hint="eastAsia"/>
          <w:sz w:val="24"/>
          <w:szCs w:val="24"/>
        </w:rPr>
        <w:t>4.2</w:t>
      </w:r>
      <w:r>
        <w:rPr>
          <w:rFonts w:hint="eastAsia"/>
          <w:sz w:val="24"/>
          <w:szCs w:val="24"/>
        </w:rPr>
        <w:t>由标准锚杆引入不确定度分量</w:t>
      </w:r>
      <w:r>
        <w:rPr>
          <w:rFonts w:hint="eastAsia"/>
          <w:i/>
          <w:sz w:val="24"/>
          <w:szCs w:val="24"/>
        </w:rPr>
        <w:t>u</w:t>
      </w:r>
      <w:r>
        <w:rPr>
          <w:rFonts w:hint="eastAsia"/>
          <w:sz w:val="24"/>
          <w:szCs w:val="24"/>
          <w:vertAlign w:val="subscript"/>
        </w:rPr>
        <w:t>2</w:t>
      </w:r>
      <w:r>
        <w:rPr>
          <w:rFonts w:hint="eastAsia"/>
          <w:sz w:val="24"/>
          <w:szCs w:val="24"/>
        </w:rPr>
        <w:t>，用</w:t>
      </w:r>
      <w:r>
        <w:rPr>
          <w:rFonts w:hint="eastAsia"/>
          <w:sz w:val="24"/>
          <w:szCs w:val="24"/>
        </w:rPr>
        <w:t>B</w:t>
      </w:r>
      <w:r>
        <w:rPr>
          <w:rFonts w:hint="eastAsia"/>
          <w:sz w:val="24"/>
          <w:szCs w:val="24"/>
        </w:rPr>
        <w:t>类标准不确定度评定。</w:t>
      </w:r>
    </w:p>
    <w:p w:rsidR="005B30ED" w:rsidRDefault="0038608E">
      <w:pPr>
        <w:adjustRightInd w:val="0"/>
        <w:snapToGrid w:val="0"/>
        <w:spacing w:line="360" w:lineRule="auto"/>
        <w:ind w:firstLineChars="200" w:firstLine="480"/>
        <w:rPr>
          <w:sz w:val="24"/>
          <w:szCs w:val="24"/>
        </w:rPr>
      </w:pPr>
      <w:r>
        <w:rPr>
          <w:rFonts w:hint="eastAsia"/>
          <w:sz w:val="24"/>
          <w:szCs w:val="24"/>
        </w:rPr>
        <w:t>锚杆长度最大允许误差为±</w:t>
      </w:r>
      <w:r>
        <w:rPr>
          <w:rFonts w:hint="eastAsia"/>
          <w:sz w:val="24"/>
          <w:szCs w:val="24"/>
        </w:rPr>
        <w:t>0.5%</w:t>
      </w:r>
      <w:r>
        <w:rPr>
          <w:rFonts w:hint="eastAsia"/>
          <w:sz w:val="24"/>
          <w:szCs w:val="24"/>
        </w:rPr>
        <w:t>，取均匀分布，则</w:t>
      </w:r>
    </w:p>
    <w:p w:rsidR="005B30ED" w:rsidRDefault="005B30ED">
      <w:pPr>
        <w:adjustRightInd w:val="0"/>
        <w:snapToGrid w:val="0"/>
        <w:spacing w:line="360" w:lineRule="auto"/>
        <w:jc w:val="center"/>
        <w:rPr>
          <w:sz w:val="24"/>
          <w:szCs w:val="24"/>
        </w:rPr>
      </w:pPr>
      <w:r w:rsidRPr="005B30ED">
        <w:rPr>
          <w:rFonts w:ascii="Cambria Math" w:hAnsi="Cambria Math" w:hint="eastAsia"/>
          <w:position w:val="-28"/>
          <w:sz w:val="24"/>
        </w:rPr>
        <w:object w:dxaOrig="1920" w:dyaOrig="660">
          <v:shape id="_x0000_i1073" type="#_x0000_t75" style="width:102.05pt;height:34.45pt" o:ole="">
            <v:imagedata r:id="rId101" o:title=""/>
          </v:shape>
          <o:OLEObject Type="Embed" ProgID="Equation.3" ShapeID="_x0000_i1073" DrawAspect="Content" ObjectID="_1802756487" r:id="rId102"/>
        </w:object>
      </w:r>
    </w:p>
    <w:p w:rsidR="005B30ED" w:rsidRDefault="0038608E">
      <w:pPr>
        <w:adjustRightInd w:val="0"/>
        <w:snapToGrid w:val="0"/>
        <w:spacing w:line="360" w:lineRule="auto"/>
        <w:rPr>
          <w:b/>
          <w:sz w:val="24"/>
          <w:szCs w:val="24"/>
        </w:rPr>
      </w:pPr>
      <w:r>
        <w:rPr>
          <w:rFonts w:ascii="宋体" w:hAnsi="宋体" w:hint="eastAsia"/>
          <w:sz w:val="24"/>
          <w:szCs w:val="24"/>
        </w:rPr>
        <w:t>D</w:t>
      </w:r>
      <w:r>
        <w:rPr>
          <w:rFonts w:ascii="宋体" w:hAnsi="宋体"/>
          <w:sz w:val="24"/>
          <w:szCs w:val="24"/>
        </w:rPr>
        <w:t>.</w:t>
      </w:r>
      <w:r>
        <w:rPr>
          <w:rFonts w:ascii="宋体" w:hAnsi="宋体" w:hint="eastAsia"/>
          <w:sz w:val="24"/>
          <w:szCs w:val="24"/>
        </w:rPr>
        <w:t>4.3</w:t>
      </w:r>
      <w:r>
        <w:rPr>
          <w:rFonts w:hint="eastAsia"/>
          <w:sz w:val="24"/>
          <w:szCs w:val="24"/>
        </w:rPr>
        <w:t>由环境因素引入不确定度分量</w:t>
      </w:r>
      <w:r>
        <w:rPr>
          <w:rFonts w:hint="eastAsia"/>
          <w:i/>
          <w:sz w:val="24"/>
          <w:szCs w:val="24"/>
        </w:rPr>
        <w:t>u</w:t>
      </w:r>
      <w:r>
        <w:rPr>
          <w:rFonts w:hint="eastAsia"/>
          <w:sz w:val="24"/>
          <w:szCs w:val="24"/>
          <w:vertAlign w:val="subscript"/>
        </w:rPr>
        <w:t>3</w:t>
      </w:r>
      <w:r>
        <w:rPr>
          <w:rFonts w:hint="eastAsia"/>
          <w:sz w:val="24"/>
          <w:szCs w:val="24"/>
        </w:rPr>
        <w:t>，用</w:t>
      </w:r>
      <w:r>
        <w:rPr>
          <w:rFonts w:hint="eastAsia"/>
          <w:sz w:val="24"/>
          <w:szCs w:val="24"/>
        </w:rPr>
        <w:t>B</w:t>
      </w:r>
      <w:r>
        <w:rPr>
          <w:rFonts w:hint="eastAsia"/>
          <w:sz w:val="24"/>
          <w:szCs w:val="24"/>
        </w:rPr>
        <w:t>类标准不确定度评定。</w:t>
      </w:r>
    </w:p>
    <w:p w:rsidR="005B30ED" w:rsidRDefault="0038608E">
      <w:pPr>
        <w:adjustRightInd w:val="0"/>
        <w:snapToGrid w:val="0"/>
        <w:spacing w:line="360" w:lineRule="auto"/>
        <w:ind w:firstLineChars="200" w:firstLine="480"/>
        <w:rPr>
          <w:sz w:val="24"/>
          <w:szCs w:val="24"/>
        </w:rPr>
      </w:pPr>
      <w:r>
        <w:rPr>
          <w:rFonts w:hint="eastAsia"/>
          <w:sz w:val="24"/>
          <w:szCs w:val="24"/>
        </w:rPr>
        <w:t>安装等环境因素引入的最大允许误差为±</w:t>
      </w:r>
      <w:r>
        <w:rPr>
          <w:rFonts w:hint="eastAsia"/>
          <w:sz w:val="24"/>
          <w:szCs w:val="24"/>
        </w:rPr>
        <w:t>0.3%</w:t>
      </w:r>
      <w:r>
        <w:rPr>
          <w:rFonts w:hint="eastAsia"/>
          <w:sz w:val="24"/>
          <w:szCs w:val="24"/>
        </w:rPr>
        <w:t>，取均匀分布，则</w:t>
      </w:r>
    </w:p>
    <w:p w:rsidR="005B30ED" w:rsidRDefault="005B30ED">
      <w:pPr>
        <w:adjustRightInd w:val="0"/>
        <w:snapToGrid w:val="0"/>
        <w:spacing w:line="360" w:lineRule="auto"/>
        <w:jc w:val="center"/>
        <w:rPr>
          <w:rFonts w:ascii="宋体" w:hAnsi="宋体"/>
          <w:sz w:val="24"/>
          <w:szCs w:val="24"/>
        </w:rPr>
      </w:pPr>
      <w:r w:rsidRPr="005B30ED">
        <w:rPr>
          <w:rFonts w:ascii="Cambria Math" w:hAnsi="Cambria Math" w:hint="eastAsia"/>
          <w:position w:val="-28"/>
          <w:sz w:val="24"/>
        </w:rPr>
        <w:object w:dxaOrig="1920" w:dyaOrig="660">
          <v:shape id="_x0000_i1074" type="#_x0000_t75" style="width:102.05pt;height:34.45pt" o:ole="">
            <v:imagedata r:id="rId103" o:title=""/>
          </v:shape>
          <o:OLEObject Type="Embed" ProgID="Equation.3" ShapeID="_x0000_i1074" DrawAspect="Content" ObjectID="_1802756488" r:id="rId104"/>
        </w:object>
      </w:r>
    </w:p>
    <w:p w:rsidR="005B30ED" w:rsidRDefault="0038608E">
      <w:pPr>
        <w:pStyle w:val="ab"/>
        <w:adjustRightInd w:val="0"/>
        <w:snapToGrid w:val="0"/>
        <w:spacing w:line="360" w:lineRule="auto"/>
        <w:ind w:firstLine="0"/>
        <w:rPr>
          <w:sz w:val="24"/>
          <w:szCs w:val="24"/>
        </w:rPr>
      </w:pPr>
      <w:r>
        <w:rPr>
          <w:rFonts w:ascii="宋体" w:hAnsi="宋体" w:hint="eastAsia"/>
          <w:sz w:val="24"/>
          <w:szCs w:val="24"/>
        </w:rPr>
        <w:t>D</w:t>
      </w:r>
      <w:r>
        <w:rPr>
          <w:rFonts w:ascii="宋体" w:hAnsi="宋体"/>
          <w:sz w:val="24"/>
          <w:szCs w:val="24"/>
        </w:rPr>
        <w:t>.</w:t>
      </w:r>
      <w:r>
        <w:rPr>
          <w:rFonts w:ascii="宋体" w:hAnsi="宋体" w:hint="eastAsia"/>
          <w:sz w:val="24"/>
          <w:szCs w:val="24"/>
        </w:rPr>
        <w:t>5 相对合成标准不确定度</w:t>
      </w:r>
      <w:r>
        <w:rPr>
          <w:i/>
          <w:sz w:val="24"/>
          <w:szCs w:val="24"/>
        </w:rPr>
        <w:t>u</w:t>
      </w:r>
      <w:r>
        <w:rPr>
          <w:rFonts w:hint="eastAsia"/>
          <w:sz w:val="24"/>
          <w:szCs w:val="24"/>
          <w:vertAlign w:val="subscript"/>
        </w:rPr>
        <w:t>c</w:t>
      </w:r>
    </w:p>
    <w:p w:rsidR="005B30ED" w:rsidRDefault="0038608E">
      <w:pPr>
        <w:pStyle w:val="ab"/>
        <w:adjustRightInd w:val="0"/>
        <w:snapToGrid w:val="0"/>
        <w:spacing w:line="360" w:lineRule="auto"/>
        <w:ind w:firstLineChars="200" w:firstLine="480"/>
        <w:rPr>
          <w:sz w:val="24"/>
          <w:szCs w:val="24"/>
        </w:rPr>
      </w:pPr>
      <w:r>
        <w:rPr>
          <w:rFonts w:hint="eastAsia"/>
          <w:sz w:val="24"/>
          <w:szCs w:val="24"/>
        </w:rPr>
        <w:t>合成不确定度：</w:t>
      </w:r>
    </w:p>
    <w:p w:rsidR="005B30ED" w:rsidRDefault="005B30ED">
      <w:pPr>
        <w:adjustRightInd w:val="0"/>
        <w:snapToGrid w:val="0"/>
        <w:spacing w:line="360" w:lineRule="auto"/>
        <w:ind w:firstLineChars="200" w:firstLine="480"/>
        <w:jc w:val="center"/>
        <w:rPr>
          <w:position w:val="-14"/>
          <w:sz w:val="24"/>
          <w:szCs w:val="24"/>
        </w:rPr>
      </w:pPr>
      <w:r w:rsidRPr="005B30ED">
        <w:rPr>
          <w:rFonts w:ascii="Cambria Math" w:hAnsi="Cambria Math" w:hint="eastAsia"/>
          <w:position w:val="-14"/>
          <w:sz w:val="24"/>
        </w:rPr>
        <w:object w:dxaOrig="2860" w:dyaOrig="480">
          <v:shape id="_x0000_i1075" type="#_x0000_t75" style="width:153.4pt;height:25.05pt" o:ole="">
            <v:imagedata r:id="rId105" o:title=""/>
          </v:shape>
          <o:OLEObject Type="Embed" ProgID="Equation.3" ShapeID="_x0000_i1075" DrawAspect="Content" ObjectID="_1802756489" r:id="rId106"/>
        </w:object>
      </w:r>
    </w:p>
    <w:p w:rsidR="005B30ED" w:rsidRDefault="0038608E">
      <w:pPr>
        <w:spacing w:line="360" w:lineRule="auto"/>
        <w:rPr>
          <w:rFonts w:ascii="宋体" w:hAnsi="宋体"/>
          <w:sz w:val="24"/>
          <w:szCs w:val="24"/>
        </w:rPr>
      </w:pPr>
      <w:r>
        <w:rPr>
          <w:rFonts w:ascii="宋体" w:hAnsi="宋体" w:hint="eastAsia"/>
          <w:sz w:val="24"/>
          <w:szCs w:val="24"/>
        </w:rPr>
        <w:t>D</w:t>
      </w:r>
      <w:r>
        <w:rPr>
          <w:rFonts w:ascii="宋体" w:hAnsi="宋体"/>
          <w:sz w:val="24"/>
          <w:szCs w:val="24"/>
        </w:rPr>
        <w:t>.</w:t>
      </w:r>
      <w:r>
        <w:rPr>
          <w:rFonts w:ascii="宋体" w:hAnsi="宋体" w:hint="eastAsia"/>
          <w:sz w:val="24"/>
          <w:szCs w:val="24"/>
        </w:rPr>
        <w:t>6 锚杆仪长度测量的扩展不确定度</w:t>
      </w:r>
    </w:p>
    <w:p w:rsidR="005B30ED" w:rsidRDefault="0038608E">
      <w:pPr>
        <w:spacing w:line="360" w:lineRule="auto"/>
        <w:rPr>
          <w:rFonts w:ascii="宋体" w:hAnsi="宋体"/>
          <w:sz w:val="24"/>
          <w:szCs w:val="24"/>
        </w:rPr>
      </w:pPr>
      <w:r>
        <w:rPr>
          <w:rFonts w:ascii="宋体" w:hAnsi="宋体" w:hint="eastAsia"/>
          <w:sz w:val="24"/>
          <w:szCs w:val="24"/>
        </w:rPr>
        <w:t>取包含因子</w:t>
      </w:r>
      <w:r>
        <w:rPr>
          <w:rFonts w:ascii="宋体" w:hAnsi="宋体" w:hint="eastAsia"/>
          <w:i/>
          <w:sz w:val="24"/>
          <w:szCs w:val="24"/>
        </w:rPr>
        <w:t>k</w:t>
      </w:r>
      <w:r>
        <w:rPr>
          <w:rFonts w:ascii="宋体" w:hAnsi="宋体" w:hint="eastAsia"/>
          <w:sz w:val="24"/>
          <w:szCs w:val="24"/>
        </w:rPr>
        <w:t>=2，锚杆仪长度测量的扩展不确定度为：</w:t>
      </w:r>
    </w:p>
    <w:p w:rsidR="005B30ED" w:rsidRDefault="005B30ED">
      <w:pPr>
        <w:spacing w:line="360" w:lineRule="auto"/>
        <w:rPr>
          <w:rFonts w:ascii="宋体" w:hAnsi="宋体"/>
          <w:sz w:val="24"/>
          <w:szCs w:val="24"/>
        </w:rPr>
      </w:pPr>
      <w:r w:rsidRPr="005B30ED">
        <w:rPr>
          <w:rFonts w:ascii="Cambria Math" w:hAnsi="Cambria Math" w:hint="eastAsia"/>
          <w:position w:val="-12"/>
          <w:sz w:val="24"/>
        </w:rPr>
        <w:object w:dxaOrig="1760" w:dyaOrig="360">
          <v:shape id="_x0000_i1076" type="#_x0000_t75" style="width:93.9pt;height:19.4pt" o:ole="">
            <v:imagedata r:id="rId107" o:title=""/>
          </v:shape>
          <o:OLEObject Type="Embed" ProgID="Equation.3" ShapeID="_x0000_i1076" DrawAspect="Content" ObjectID="_1802756490" r:id="rId108"/>
        </w:object>
      </w:r>
    </w:p>
    <w:sectPr w:rsidR="005B30ED" w:rsidSect="005B30ED">
      <w:footerReference w:type="even" r:id="rId109"/>
      <w:footerReference w:type="default" r:id="rId110"/>
      <w:pgSz w:w="11906" w:h="16838"/>
      <w:pgMar w:top="1134" w:right="1134" w:bottom="1134" w:left="1134" w:header="624" w:footer="624" w:gutter="0"/>
      <w:pgNumType w:start="1"/>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D45" w:rsidRDefault="00DE0D45" w:rsidP="005B30ED">
      <w:r>
        <w:separator/>
      </w:r>
    </w:p>
  </w:endnote>
  <w:endnote w:type="continuationSeparator" w:id="1">
    <w:p w:rsidR="00DE0D45" w:rsidRDefault="00DE0D45" w:rsidP="005B30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ngLiU">
    <w:altName w:val="Arial Unicode MS"/>
    <w:panose1 w:val="02010609000101010101"/>
    <w:charset w:val="88"/>
    <w:family w:val="modern"/>
    <w:notTrueType/>
    <w:pitch w:val="fixed"/>
    <w:sig w:usb0="00000000" w:usb1="08080000" w:usb2="00000010" w:usb3="00000000" w:csb0="00100000" w:csb1="00000000"/>
  </w:font>
  <w:font w:name="宋体-方正超大字符集">
    <w:altName w:val="宋体"/>
    <w:charset w:val="86"/>
    <w:family w:val="script"/>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仿宋_GB2312">
    <w:altName w:val="Arial Unicode MS"/>
    <w:charset w:val="86"/>
    <w:family w:val="modern"/>
    <w:pitch w:val="default"/>
    <w:sig w:usb0="00000000"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08E" w:rsidRDefault="0038608E">
    <w:pPr>
      <w:pStyle w:val="af1"/>
      <w:wordWrap w:val="0"/>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08E" w:rsidRDefault="0038608E">
    <w:pPr>
      <w:pStyle w:val="af1"/>
      <w:jc w:val="right"/>
    </w:pPr>
    <w:r>
      <w:rPr>
        <w:rStyle w:val="af5"/>
      </w:rPr>
      <w:fldChar w:fldCharType="begin"/>
    </w:r>
    <w:r>
      <w:rPr>
        <w:rStyle w:val="af5"/>
      </w:rPr>
      <w:instrText xml:space="preserve"> PAGE </w:instrText>
    </w:r>
    <w:r>
      <w:rPr>
        <w:rStyle w:val="af5"/>
      </w:rPr>
      <w:fldChar w:fldCharType="separate"/>
    </w:r>
    <w:r w:rsidR="00397747">
      <w:rPr>
        <w:rStyle w:val="af5"/>
        <w:noProof/>
      </w:rPr>
      <w:t>IV</w:t>
    </w:r>
    <w:r>
      <w:rPr>
        <w:rStyle w:val="af5"/>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08E" w:rsidRDefault="0038608E">
    <w:pPr>
      <w:pStyle w:val="af1"/>
      <w:wordWrap w:val="0"/>
      <w:jc w:val="right"/>
    </w:pPr>
    <w:r>
      <w:rPr>
        <w:rStyle w:val="af5"/>
      </w:rPr>
      <w:fldChar w:fldCharType="begin"/>
    </w:r>
    <w:r>
      <w:rPr>
        <w:rStyle w:val="af5"/>
      </w:rPr>
      <w:instrText xml:space="preserve"> PAGE </w:instrText>
    </w:r>
    <w:r>
      <w:rPr>
        <w:rStyle w:val="af5"/>
      </w:rPr>
      <w:fldChar w:fldCharType="separate"/>
    </w:r>
    <w:r w:rsidR="00B81D98">
      <w:rPr>
        <w:rStyle w:val="af5"/>
        <w:noProof/>
      </w:rPr>
      <w:t>III</w:t>
    </w:r>
    <w:r>
      <w:rPr>
        <w:rStyle w:val="af5"/>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08E" w:rsidRDefault="0038608E">
    <w:pPr>
      <w:pStyle w:val="af1"/>
    </w:pPr>
    <w:r>
      <w:rPr>
        <w:rStyle w:val="af5"/>
      </w:rPr>
      <w:fldChar w:fldCharType="begin"/>
    </w:r>
    <w:r>
      <w:rPr>
        <w:rStyle w:val="af5"/>
      </w:rPr>
      <w:instrText xml:space="preserve"> PAGE </w:instrText>
    </w:r>
    <w:r>
      <w:rPr>
        <w:rStyle w:val="af5"/>
      </w:rPr>
      <w:fldChar w:fldCharType="separate"/>
    </w:r>
    <w:r w:rsidR="00347959">
      <w:rPr>
        <w:rStyle w:val="af5"/>
        <w:noProof/>
      </w:rPr>
      <w:t>10</w:t>
    </w:r>
    <w:r>
      <w:rPr>
        <w:rStyle w:val="af5"/>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08E" w:rsidRDefault="0038608E">
    <w:pPr>
      <w:pStyle w:val="af1"/>
      <w:wordWrap w:val="0"/>
      <w:jc w:val="right"/>
    </w:pPr>
    <w:r>
      <w:rPr>
        <w:rStyle w:val="af5"/>
      </w:rPr>
      <w:fldChar w:fldCharType="begin"/>
    </w:r>
    <w:r>
      <w:rPr>
        <w:rStyle w:val="af5"/>
      </w:rPr>
      <w:instrText xml:space="preserve"> PAGE </w:instrText>
    </w:r>
    <w:r>
      <w:rPr>
        <w:rStyle w:val="af5"/>
      </w:rPr>
      <w:fldChar w:fldCharType="separate"/>
    </w:r>
    <w:r w:rsidR="00347959">
      <w:rPr>
        <w:rStyle w:val="af5"/>
        <w:noProof/>
      </w:rPr>
      <w:t>11</w:t>
    </w:r>
    <w:r>
      <w:rPr>
        <w:rStyle w:val="af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D45" w:rsidRDefault="00DE0D45" w:rsidP="005B30ED">
      <w:r>
        <w:separator/>
      </w:r>
    </w:p>
  </w:footnote>
  <w:footnote w:type="continuationSeparator" w:id="1">
    <w:p w:rsidR="00DE0D45" w:rsidRDefault="00DE0D45" w:rsidP="005B30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08E" w:rsidRDefault="0038608E">
    <w:pPr>
      <w:pStyle w:val="af2"/>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08E" w:rsidRDefault="0038608E">
    <w:pPr>
      <w:pStyle w:val="af2"/>
      <w:rPr>
        <w:rFonts w:ascii="黑体" w:eastAsia="黑体"/>
        <w:sz w:val="21"/>
        <w:szCs w:val="21"/>
      </w:rPr>
    </w:pPr>
    <w:r>
      <w:rPr>
        <w:rFonts w:ascii="黑体" w:eastAsia="黑体" w:cs="黑体" w:hint="eastAsia"/>
        <w:sz w:val="21"/>
        <w:szCs w:val="21"/>
      </w:rPr>
      <w:t>JJF ××</w:t>
    </w:r>
    <w:r>
      <w:rPr>
        <w:rFonts w:ascii="黑体" w:eastAsia="黑体" w:hint="eastAsia"/>
        <w:sz w:val="21"/>
        <w:szCs w:val="21"/>
      </w:rPr>
      <w:t>—</w:t>
    </w:r>
    <w:r>
      <w:rPr>
        <w:rFonts w:ascii="黑体" w:eastAsia="黑体" w:cs="黑体" w:hint="eastAsia"/>
        <w:sz w:val="21"/>
        <w:szCs w:val="21"/>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08E" w:rsidRDefault="0038608E">
    <w:pPr>
      <w:pStyle w:val="af2"/>
      <w:rPr>
        <w:rFonts w:ascii="黑体" w:eastAsia="黑体"/>
        <w:sz w:val="21"/>
        <w:szCs w:val="21"/>
      </w:rPr>
    </w:pPr>
    <w:r>
      <w:rPr>
        <w:rFonts w:ascii="黑体" w:eastAsia="黑体" w:cs="黑体" w:hint="eastAsia"/>
        <w:sz w:val="21"/>
        <w:szCs w:val="21"/>
      </w:rPr>
      <w:t>JJF ××</w:t>
    </w:r>
    <w:r>
      <w:rPr>
        <w:rFonts w:ascii="黑体" w:eastAsia="黑体" w:hint="eastAsia"/>
        <w:sz w:val="21"/>
        <w:szCs w:val="21"/>
      </w:rPr>
      <w:t>—</w:t>
    </w:r>
    <w:r>
      <w:rPr>
        <w:rFonts w:ascii="黑体" w:eastAsia="黑体" w:cs="黑体" w:hint="eastAsia"/>
        <w:sz w:val="21"/>
        <w:szCs w:val="21"/>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8B2100B"/>
    <w:multiLevelType w:val="singleLevel"/>
    <w:tmpl w:val="D8B2100B"/>
    <w:lvl w:ilvl="0">
      <w:start w:val="1"/>
      <w:numFmt w:val="decimal"/>
      <w:suff w:val="nothing"/>
      <w:lvlText w:val="%1、"/>
      <w:lvlJc w:val="left"/>
      <w:pPr>
        <w:ind w:left="210" w:firstLine="0"/>
      </w:pPr>
    </w:lvl>
  </w:abstractNum>
  <w:abstractNum w:abstractNumId="1">
    <w:nsid w:val="E751D2B8"/>
    <w:multiLevelType w:val="multilevel"/>
    <w:tmpl w:val="E751D2B8"/>
    <w:lvl w:ilvl="0">
      <w:start w:val="1"/>
      <w:numFmt w:val="lowerLetter"/>
      <w:suff w:val="spa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B802C4C"/>
    <w:multiLevelType w:val="multilevel"/>
    <w:tmpl w:val="1B802C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CD94AD3"/>
    <w:multiLevelType w:val="multilevel"/>
    <w:tmpl w:val="2CD94AD3"/>
    <w:lvl w:ilvl="0">
      <w:start w:val="7"/>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ascii="宋体" w:eastAsia="宋体" w:hAnsi="宋体"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
    <w:nsid w:val="34C93B8F"/>
    <w:multiLevelType w:val="multilevel"/>
    <w:tmpl w:val="34C93B8F"/>
    <w:lvl w:ilvl="0">
      <w:start w:val="6"/>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ascii="宋体" w:eastAsia="宋体" w:hAnsi="宋体"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nsid w:val="557C2AF5"/>
    <w:multiLevelType w:val="multilevel"/>
    <w:tmpl w:val="557C2AF5"/>
    <w:lvl w:ilvl="0">
      <w:start w:val="1"/>
      <w:numFmt w:val="decimal"/>
      <w:pStyle w:val="a"/>
      <w:suff w:val="nothing"/>
      <w:lvlText w:val="图%1　"/>
      <w:lvlJc w:val="left"/>
      <w:pPr>
        <w:ind w:left="315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5F4B1E1C"/>
    <w:multiLevelType w:val="multilevel"/>
    <w:tmpl w:val="5F4B1E1C"/>
    <w:lvl w:ilvl="0">
      <w:start w:val="1"/>
      <w:numFmt w:val="decimal"/>
      <w:lvlText w:val="%1"/>
      <w:lvlJc w:val="left"/>
      <w:pPr>
        <w:tabs>
          <w:tab w:val="left" w:pos="462"/>
        </w:tabs>
        <w:ind w:left="462" w:hanging="420"/>
      </w:pPr>
      <w:rPr>
        <w:rFonts w:ascii="黑体" w:eastAsia="黑体" w:hAnsi="Times New Roman" w:hint="eastAsia"/>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7">
    <w:nsid w:val="6CEA2025"/>
    <w:multiLevelType w:val="multilevel"/>
    <w:tmpl w:val="6CEA2025"/>
    <w:lvl w:ilvl="0">
      <w:start w:val="1"/>
      <w:numFmt w:val="none"/>
      <w:pStyle w:val="a0"/>
      <w:suff w:val="nothing"/>
      <w:lvlText w:val="%1"/>
      <w:lvlJc w:val="left"/>
      <w:pPr>
        <w:ind w:left="0" w:firstLine="0"/>
      </w:pPr>
      <w:rPr>
        <w:rFonts w:ascii="Times New Roman" w:hAnsi="Times New Roman" w:hint="default"/>
        <w:b/>
        <w:i w:val="0"/>
        <w:sz w:val="21"/>
      </w:rPr>
    </w:lvl>
    <w:lvl w:ilvl="1">
      <w:start w:val="7"/>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4"/>
      <w:numFmt w:val="none"/>
      <w:pStyle w:val="a3"/>
      <w:suff w:val="nothing"/>
      <w:lvlText w:val="7.4.1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5"/>
  </w:num>
  <w:num w:numId="2">
    <w:abstractNumId w:val="7"/>
  </w:num>
  <w:num w:numId="3">
    <w:abstractNumId w:val="6"/>
  </w:num>
  <w:num w:numId="4">
    <w:abstractNumId w:val="4"/>
  </w:num>
  <w:num w:numId="5">
    <w:abstractNumId w:val="3"/>
  </w:num>
  <w:num w:numId="6">
    <w:abstractNumId w:val="2"/>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1805"/>
  <w:doNotHyphenateCaps/>
  <w:evenAndOddHeaders/>
  <w:drawingGridHorizontalSpacing w:val="11"/>
  <w:drawingGridVerticalSpacing w:val="12"/>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WIyMjM4ZTBlY2E2NmQ2NTY5ZjJhOTkzNWRiODkzNzUifQ=="/>
    <w:docVar w:name="KSO_WPS_MARK_KEY" w:val="abd34f1d-391b-413f-b977-0f3e64d03379"/>
  </w:docVars>
  <w:rsids>
    <w:rsidRoot w:val="00172A27"/>
    <w:rsid w:val="00002E27"/>
    <w:rsid w:val="000034A0"/>
    <w:rsid w:val="00005453"/>
    <w:rsid w:val="0001338D"/>
    <w:rsid w:val="0001344A"/>
    <w:rsid w:val="0001545B"/>
    <w:rsid w:val="00016038"/>
    <w:rsid w:val="000161FC"/>
    <w:rsid w:val="000203DC"/>
    <w:rsid w:val="00022AC2"/>
    <w:rsid w:val="00027456"/>
    <w:rsid w:val="0002777E"/>
    <w:rsid w:val="00027B7C"/>
    <w:rsid w:val="0003042C"/>
    <w:rsid w:val="00032512"/>
    <w:rsid w:val="00033FF5"/>
    <w:rsid w:val="00034B3F"/>
    <w:rsid w:val="000368B1"/>
    <w:rsid w:val="00036E34"/>
    <w:rsid w:val="00037218"/>
    <w:rsid w:val="00040D98"/>
    <w:rsid w:val="0004247D"/>
    <w:rsid w:val="00043C0D"/>
    <w:rsid w:val="00044716"/>
    <w:rsid w:val="0004522B"/>
    <w:rsid w:val="00052D83"/>
    <w:rsid w:val="00052DB0"/>
    <w:rsid w:val="0005355C"/>
    <w:rsid w:val="00053C79"/>
    <w:rsid w:val="0005530A"/>
    <w:rsid w:val="00055AD3"/>
    <w:rsid w:val="00055D62"/>
    <w:rsid w:val="00056398"/>
    <w:rsid w:val="000574C5"/>
    <w:rsid w:val="00060E59"/>
    <w:rsid w:val="00060FF2"/>
    <w:rsid w:val="0006426B"/>
    <w:rsid w:val="0006443B"/>
    <w:rsid w:val="00065842"/>
    <w:rsid w:val="00066B2F"/>
    <w:rsid w:val="00066C9D"/>
    <w:rsid w:val="00066FE4"/>
    <w:rsid w:val="0006705C"/>
    <w:rsid w:val="00067A4B"/>
    <w:rsid w:val="00070FA6"/>
    <w:rsid w:val="000716BC"/>
    <w:rsid w:val="00071E6C"/>
    <w:rsid w:val="00072C34"/>
    <w:rsid w:val="00073189"/>
    <w:rsid w:val="00073234"/>
    <w:rsid w:val="0007498A"/>
    <w:rsid w:val="000766C7"/>
    <w:rsid w:val="00076A33"/>
    <w:rsid w:val="000802E4"/>
    <w:rsid w:val="00083609"/>
    <w:rsid w:val="00087E74"/>
    <w:rsid w:val="00090DF0"/>
    <w:rsid w:val="00091856"/>
    <w:rsid w:val="00092689"/>
    <w:rsid w:val="00092D04"/>
    <w:rsid w:val="00093572"/>
    <w:rsid w:val="000945BA"/>
    <w:rsid w:val="00097081"/>
    <w:rsid w:val="000A0950"/>
    <w:rsid w:val="000A10F7"/>
    <w:rsid w:val="000A43F2"/>
    <w:rsid w:val="000A4A6F"/>
    <w:rsid w:val="000B2C54"/>
    <w:rsid w:val="000B2FE5"/>
    <w:rsid w:val="000B3E4C"/>
    <w:rsid w:val="000B3F13"/>
    <w:rsid w:val="000B5098"/>
    <w:rsid w:val="000B7381"/>
    <w:rsid w:val="000C1B09"/>
    <w:rsid w:val="000C3A4E"/>
    <w:rsid w:val="000C53FE"/>
    <w:rsid w:val="000C6104"/>
    <w:rsid w:val="000C6480"/>
    <w:rsid w:val="000C6B13"/>
    <w:rsid w:val="000C7C9F"/>
    <w:rsid w:val="000D529A"/>
    <w:rsid w:val="000D69A7"/>
    <w:rsid w:val="000D69A9"/>
    <w:rsid w:val="000D7234"/>
    <w:rsid w:val="000E239F"/>
    <w:rsid w:val="000E2A5A"/>
    <w:rsid w:val="000E2EFD"/>
    <w:rsid w:val="000E4C02"/>
    <w:rsid w:val="000F10B1"/>
    <w:rsid w:val="000F2F27"/>
    <w:rsid w:val="000F43D5"/>
    <w:rsid w:val="000F44B5"/>
    <w:rsid w:val="000F4F4E"/>
    <w:rsid w:val="000F4F72"/>
    <w:rsid w:val="000F72DC"/>
    <w:rsid w:val="00102BD9"/>
    <w:rsid w:val="00104026"/>
    <w:rsid w:val="00104BEA"/>
    <w:rsid w:val="00105081"/>
    <w:rsid w:val="001054BB"/>
    <w:rsid w:val="00105D1E"/>
    <w:rsid w:val="00106853"/>
    <w:rsid w:val="001073D6"/>
    <w:rsid w:val="00107DCF"/>
    <w:rsid w:val="00111114"/>
    <w:rsid w:val="00115884"/>
    <w:rsid w:val="00116729"/>
    <w:rsid w:val="00116AF5"/>
    <w:rsid w:val="0011789F"/>
    <w:rsid w:val="00120744"/>
    <w:rsid w:val="00120DA9"/>
    <w:rsid w:val="00122090"/>
    <w:rsid w:val="00122D28"/>
    <w:rsid w:val="00123305"/>
    <w:rsid w:val="00123DA6"/>
    <w:rsid w:val="0012685D"/>
    <w:rsid w:val="00126C2A"/>
    <w:rsid w:val="001278CE"/>
    <w:rsid w:val="00132C02"/>
    <w:rsid w:val="00133F08"/>
    <w:rsid w:val="001348CC"/>
    <w:rsid w:val="00135B64"/>
    <w:rsid w:val="001373F5"/>
    <w:rsid w:val="00144878"/>
    <w:rsid w:val="001463B7"/>
    <w:rsid w:val="00151F4C"/>
    <w:rsid w:val="001524E2"/>
    <w:rsid w:val="00153AEE"/>
    <w:rsid w:val="00153E60"/>
    <w:rsid w:val="001567F3"/>
    <w:rsid w:val="00156E48"/>
    <w:rsid w:val="0015786A"/>
    <w:rsid w:val="00161376"/>
    <w:rsid w:val="00161527"/>
    <w:rsid w:val="001624DC"/>
    <w:rsid w:val="00166166"/>
    <w:rsid w:val="00166701"/>
    <w:rsid w:val="001716AD"/>
    <w:rsid w:val="00172A27"/>
    <w:rsid w:val="00174F92"/>
    <w:rsid w:val="001757B4"/>
    <w:rsid w:val="00175BF0"/>
    <w:rsid w:val="00175BFE"/>
    <w:rsid w:val="00185ACE"/>
    <w:rsid w:val="001876F4"/>
    <w:rsid w:val="0019161E"/>
    <w:rsid w:val="00191F17"/>
    <w:rsid w:val="00192FD5"/>
    <w:rsid w:val="00193000"/>
    <w:rsid w:val="001940DD"/>
    <w:rsid w:val="001958E0"/>
    <w:rsid w:val="00195DD1"/>
    <w:rsid w:val="00197795"/>
    <w:rsid w:val="00197C01"/>
    <w:rsid w:val="001A1623"/>
    <w:rsid w:val="001A3440"/>
    <w:rsid w:val="001A3AC5"/>
    <w:rsid w:val="001A4213"/>
    <w:rsid w:val="001A4AEE"/>
    <w:rsid w:val="001A5B67"/>
    <w:rsid w:val="001A5C6A"/>
    <w:rsid w:val="001B38BD"/>
    <w:rsid w:val="001B4675"/>
    <w:rsid w:val="001B4B24"/>
    <w:rsid w:val="001B5261"/>
    <w:rsid w:val="001B5580"/>
    <w:rsid w:val="001C0050"/>
    <w:rsid w:val="001C29BD"/>
    <w:rsid w:val="001C3A1F"/>
    <w:rsid w:val="001C4569"/>
    <w:rsid w:val="001C5C20"/>
    <w:rsid w:val="001C67AA"/>
    <w:rsid w:val="001C7C28"/>
    <w:rsid w:val="001D023C"/>
    <w:rsid w:val="001D59EC"/>
    <w:rsid w:val="001E02A9"/>
    <w:rsid w:val="001E067F"/>
    <w:rsid w:val="001E1257"/>
    <w:rsid w:val="001E4B70"/>
    <w:rsid w:val="001E5953"/>
    <w:rsid w:val="001F0C47"/>
    <w:rsid w:val="001F1AEC"/>
    <w:rsid w:val="001F2563"/>
    <w:rsid w:val="001F3F4D"/>
    <w:rsid w:val="001F5829"/>
    <w:rsid w:val="001F5DE7"/>
    <w:rsid w:val="002003F1"/>
    <w:rsid w:val="0020136A"/>
    <w:rsid w:val="00201517"/>
    <w:rsid w:val="00202272"/>
    <w:rsid w:val="002045A6"/>
    <w:rsid w:val="0020656E"/>
    <w:rsid w:val="00206D79"/>
    <w:rsid w:val="0020710E"/>
    <w:rsid w:val="00207E82"/>
    <w:rsid w:val="002107B6"/>
    <w:rsid w:val="00210EAA"/>
    <w:rsid w:val="00210F19"/>
    <w:rsid w:val="00211B95"/>
    <w:rsid w:val="00211F74"/>
    <w:rsid w:val="0021322A"/>
    <w:rsid w:val="002145DB"/>
    <w:rsid w:val="00214B34"/>
    <w:rsid w:val="0021558A"/>
    <w:rsid w:val="00220349"/>
    <w:rsid w:val="002206CE"/>
    <w:rsid w:val="00220C0A"/>
    <w:rsid w:val="00222E59"/>
    <w:rsid w:val="002326E5"/>
    <w:rsid w:val="00232BB5"/>
    <w:rsid w:val="00232F22"/>
    <w:rsid w:val="00235742"/>
    <w:rsid w:val="00237297"/>
    <w:rsid w:val="00237569"/>
    <w:rsid w:val="002403FC"/>
    <w:rsid w:val="00241D0E"/>
    <w:rsid w:val="00242B3C"/>
    <w:rsid w:val="00243746"/>
    <w:rsid w:val="002445C8"/>
    <w:rsid w:val="002448FC"/>
    <w:rsid w:val="002456A4"/>
    <w:rsid w:val="00246066"/>
    <w:rsid w:val="002468CF"/>
    <w:rsid w:val="00247F17"/>
    <w:rsid w:val="00250C6B"/>
    <w:rsid w:val="002520FF"/>
    <w:rsid w:val="00252AB2"/>
    <w:rsid w:val="00253B95"/>
    <w:rsid w:val="00254737"/>
    <w:rsid w:val="00254901"/>
    <w:rsid w:val="00254CCE"/>
    <w:rsid w:val="0025533E"/>
    <w:rsid w:val="002565F9"/>
    <w:rsid w:val="0025731E"/>
    <w:rsid w:val="002613A0"/>
    <w:rsid w:val="00262A33"/>
    <w:rsid w:val="00263A62"/>
    <w:rsid w:val="00264E56"/>
    <w:rsid w:val="002708AC"/>
    <w:rsid w:val="002716DC"/>
    <w:rsid w:val="002720AD"/>
    <w:rsid w:val="00272BA6"/>
    <w:rsid w:val="002751DB"/>
    <w:rsid w:val="002754BA"/>
    <w:rsid w:val="00275EB9"/>
    <w:rsid w:val="00280D23"/>
    <w:rsid w:val="002824B0"/>
    <w:rsid w:val="00284755"/>
    <w:rsid w:val="00284C53"/>
    <w:rsid w:val="0028511E"/>
    <w:rsid w:val="002866FA"/>
    <w:rsid w:val="00290CEE"/>
    <w:rsid w:val="00293ACA"/>
    <w:rsid w:val="00296250"/>
    <w:rsid w:val="0029739D"/>
    <w:rsid w:val="00297E5F"/>
    <w:rsid w:val="002A5232"/>
    <w:rsid w:val="002A559D"/>
    <w:rsid w:val="002B1008"/>
    <w:rsid w:val="002B2FA6"/>
    <w:rsid w:val="002B65BD"/>
    <w:rsid w:val="002B7B67"/>
    <w:rsid w:val="002C090D"/>
    <w:rsid w:val="002C1F3F"/>
    <w:rsid w:val="002C350E"/>
    <w:rsid w:val="002C6B78"/>
    <w:rsid w:val="002C6CD9"/>
    <w:rsid w:val="002D3AF7"/>
    <w:rsid w:val="002D5663"/>
    <w:rsid w:val="002D70DD"/>
    <w:rsid w:val="002D73D4"/>
    <w:rsid w:val="002E0097"/>
    <w:rsid w:val="002E1B09"/>
    <w:rsid w:val="002E1DE9"/>
    <w:rsid w:val="002E3E1A"/>
    <w:rsid w:val="002E4CC0"/>
    <w:rsid w:val="002E7514"/>
    <w:rsid w:val="002F136F"/>
    <w:rsid w:val="002F15B6"/>
    <w:rsid w:val="002F19E8"/>
    <w:rsid w:val="002F22D6"/>
    <w:rsid w:val="002F51BA"/>
    <w:rsid w:val="002F5E07"/>
    <w:rsid w:val="002F72EB"/>
    <w:rsid w:val="003009AC"/>
    <w:rsid w:val="0030155C"/>
    <w:rsid w:val="00302A15"/>
    <w:rsid w:val="00304061"/>
    <w:rsid w:val="00310143"/>
    <w:rsid w:val="00310D3D"/>
    <w:rsid w:val="00312FC0"/>
    <w:rsid w:val="00313C54"/>
    <w:rsid w:val="00316270"/>
    <w:rsid w:val="00316395"/>
    <w:rsid w:val="003228B7"/>
    <w:rsid w:val="00322FA9"/>
    <w:rsid w:val="00325183"/>
    <w:rsid w:val="00325921"/>
    <w:rsid w:val="00330145"/>
    <w:rsid w:val="003310D9"/>
    <w:rsid w:val="00331C93"/>
    <w:rsid w:val="00332E0E"/>
    <w:rsid w:val="0033649B"/>
    <w:rsid w:val="003400FE"/>
    <w:rsid w:val="00341168"/>
    <w:rsid w:val="003431F1"/>
    <w:rsid w:val="00343490"/>
    <w:rsid w:val="00345F87"/>
    <w:rsid w:val="00346416"/>
    <w:rsid w:val="00347959"/>
    <w:rsid w:val="003528F2"/>
    <w:rsid w:val="00353C83"/>
    <w:rsid w:val="00354038"/>
    <w:rsid w:val="003544EA"/>
    <w:rsid w:val="0035545D"/>
    <w:rsid w:val="00356B22"/>
    <w:rsid w:val="003570A3"/>
    <w:rsid w:val="00360B79"/>
    <w:rsid w:val="00363BAA"/>
    <w:rsid w:val="0036524B"/>
    <w:rsid w:val="00365EA6"/>
    <w:rsid w:val="003662F7"/>
    <w:rsid w:val="00366C02"/>
    <w:rsid w:val="00370380"/>
    <w:rsid w:val="003714EC"/>
    <w:rsid w:val="00373C69"/>
    <w:rsid w:val="00374196"/>
    <w:rsid w:val="00374705"/>
    <w:rsid w:val="0037648D"/>
    <w:rsid w:val="00377997"/>
    <w:rsid w:val="00381F95"/>
    <w:rsid w:val="003825F8"/>
    <w:rsid w:val="00385298"/>
    <w:rsid w:val="0038608E"/>
    <w:rsid w:val="0039062D"/>
    <w:rsid w:val="00391444"/>
    <w:rsid w:val="00393B44"/>
    <w:rsid w:val="0039406B"/>
    <w:rsid w:val="00397747"/>
    <w:rsid w:val="003A0925"/>
    <w:rsid w:val="003A2D71"/>
    <w:rsid w:val="003A43B3"/>
    <w:rsid w:val="003A4723"/>
    <w:rsid w:val="003A7125"/>
    <w:rsid w:val="003A7699"/>
    <w:rsid w:val="003A7F04"/>
    <w:rsid w:val="003B0BDE"/>
    <w:rsid w:val="003B2258"/>
    <w:rsid w:val="003B7472"/>
    <w:rsid w:val="003C0148"/>
    <w:rsid w:val="003C1EC5"/>
    <w:rsid w:val="003C2747"/>
    <w:rsid w:val="003C2A5F"/>
    <w:rsid w:val="003C4645"/>
    <w:rsid w:val="003C4E7B"/>
    <w:rsid w:val="003C5BB2"/>
    <w:rsid w:val="003C6A58"/>
    <w:rsid w:val="003D0A12"/>
    <w:rsid w:val="003D257E"/>
    <w:rsid w:val="003D2851"/>
    <w:rsid w:val="003E1FDF"/>
    <w:rsid w:val="003E2D96"/>
    <w:rsid w:val="003E45DE"/>
    <w:rsid w:val="003E5EAC"/>
    <w:rsid w:val="003E6F35"/>
    <w:rsid w:val="003E7B3E"/>
    <w:rsid w:val="003F036F"/>
    <w:rsid w:val="003F128B"/>
    <w:rsid w:val="003F15AA"/>
    <w:rsid w:val="003F190E"/>
    <w:rsid w:val="003F1B5C"/>
    <w:rsid w:val="003F4A3E"/>
    <w:rsid w:val="003F7886"/>
    <w:rsid w:val="003F7908"/>
    <w:rsid w:val="003F7C0D"/>
    <w:rsid w:val="00401D11"/>
    <w:rsid w:val="00402BF8"/>
    <w:rsid w:val="00404C8A"/>
    <w:rsid w:val="00404EFD"/>
    <w:rsid w:val="00405057"/>
    <w:rsid w:val="00410FDC"/>
    <w:rsid w:val="00412F10"/>
    <w:rsid w:val="00413755"/>
    <w:rsid w:val="004142C5"/>
    <w:rsid w:val="004155FC"/>
    <w:rsid w:val="00416F36"/>
    <w:rsid w:val="004174E9"/>
    <w:rsid w:val="00417FD8"/>
    <w:rsid w:val="0042031F"/>
    <w:rsid w:val="0042033A"/>
    <w:rsid w:val="004203B5"/>
    <w:rsid w:val="00420BF4"/>
    <w:rsid w:val="00421E74"/>
    <w:rsid w:val="00424646"/>
    <w:rsid w:val="00424B9F"/>
    <w:rsid w:val="00424F7D"/>
    <w:rsid w:val="00425A50"/>
    <w:rsid w:val="004342D1"/>
    <w:rsid w:val="00434BF6"/>
    <w:rsid w:val="00435E6A"/>
    <w:rsid w:val="0043610E"/>
    <w:rsid w:val="00442B0E"/>
    <w:rsid w:val="00443AE4"/>
    <w:rsid w:val="00444167"/>
    <w:rsid w:val="0044549E"/>
    <w:rsid w:val="00447180"/>
    <w:rsid w:val="004478DA"/>
    <w:rsid w:val="0045090D"/>
    <w:rsid w:val="00452436"/>
    <w:rsid w:val="00452ACC"/>
    <w:rsid w:val="004544C5"/>
    <w:rsid w:val="00461A0F"/>
    <w:rsid w:val="00463EBC"/>
    <w:rsid w:val="00464550"/>
    <w:rsid w:val="0046477F"/>
    <w:rsid w:val="00465438"/>
    <w:rsid w:val="00467050"/>
    <w:rsid w:val="00467E27"/>
    <w:rsid w:val="00470919"/>
    <w:rsid w:val="00471229"/>
    <w:rsid w:val="004757EA"/>
    <w:rsid w:val="00475974"/>
    <w:rsid w:val="00475FCA"/>
    <w:rsid w:val="0048074C"/>
    <w:rsid w:val="00481487"/>
    <w:rsid w:val="00481FE8"/>
    <w:rsid w:val="00482321"/>
    <w:rsid w:val="00482BF8"/>
    <w:rsid w:val="00484F2B"/>
    <w:rsid w:val="004851B6"/>
    <w:rsid w:val="0048572E"/>
    <w:rsid w:val="00490D73"/>
    <w:rsid w:val="004924AE"/>
    <w:rsid w:val="00493663"/>
    <w:rsid w:val="00495699"/>
    <w:rsid w:val="004956F3"/>
    <w:rsid w:val="00497AEA"/>
    <w:rsid w:val="004A1309"/>
    <w:rsid w:val="004A5404"/>
    <w:rsid w:val="004A6411"/>
    <w:rsid w:val="004A7890"/>
    <w:rsid w:val="004B0397"/>
    <w:rsid w:val="004B32FD"/>
    <w:rsid w:val="004B34ED"/>
    <w:rsid w:val="004B51C4"/>
    <w:rsid w:val="004B5B14"/>
    <w:rsid w:val="004B5BAC"/>
    <w:rsid w:val="004B60AC"/>
    <w:rsid w:val="004B658E"/>
    <w:rsid w:val="004B68F8"/>
    <w:rsid w:val="004B6934"/>
    <w:rsid w:val="004B789C"/>
    <w:rsid w:val="004B7B8D"/>
    <w:rsid w:val="004C067D"/>
    <w:rsid w:val="004C0A85"/>
    <w:rsid w:val="004C11E8"/>
    <w:rsid w:val="004C1491"/>
    <w:rsid w:val="004C1F77"/>
    <w:rsid w:val="004C331B"/>
    <w:rsid w:val="004C353A"/>
    <w:rsid w:val="004C3AD7"/>
    <w:rsid w:val="004C657B"/>
    <w:rsid w:val="004C7828"/>
    <w:rsid w:val="004C7A49"/>
    <w:rsid w:val="004C7EB2"/>
    <w:rsid w:val="004D22E2"/>
    <w:rsid w:val="004D3736"/>
    <w:rsid w:val="004D37D0"/>
    <w:rsid w:val="004D611B"/>
    <w:rsid w:val="004E384D"/>
    <w:rsid w:val="004E435C"/>
    <w:rsid w:val="004E5013"/>
    <w:rsid w:val="004E61AD"/>
    <w:rsid w:val="004E6D56"/>
    <w:rsid w:val="004F05B2"/>
    <w:rsid w:val="004F360C"/>
    <w:rsid w:val="004F39B3"/>
    <w:rsid w:val="004F7A2A"/>
    <w:rsid w:val="004F7F61"/>
    <w:rsid w:val="005005FD"/>
    <w:rsid w:val="005013A4"/>
    <w:rsid w:val="00501955"/>
    <w:rsid w:val="00503391"/>
    <w:rsid w:val="0050342F"/>
    <w:rsid w:val="005061C2"/>
    <w:rsid w:val="00507A09"/>
    <w:rsid w:val="00507FE6"/>
    <w:rsid w:val="00510C39"/>
    <w:rsid w:val="0051109E"/>
    <w:rsid w:val="00512F4E"/>
    <w:rsid w:val="00513100"/>
    <w:rsid w:val="00513949"/>
    <w:rsid w:val="00514996"/>
    <w:rsid w:val="00516CCA"/>
    <w:rsid w:val="00517D03"/>
    <w:rsid w:val="00523B64"/>
    <w:rsid w:val="005246C2"/>
    <w:rsid w:val="00524F4F"/>
    <w:rsid w:val="0052567A"/>
    <w:rsid w:val="0052605B"/>
    <w:rsid w:val="005274E0"/>
    <w:rsid w:val="00527C08"/>
    <w:rsid w:val="00530B8F"/>
    <w:rsid w:val="0053126D"/>
    <w:rsid w:val="00531989"/>
    <w:rsid w:val="00532F3D"/>
    <w:rsid w:val="00533A8F"/>
    <w:rsid w:val="00534917"/>
    <w:rsid w:val="00535162"/>
    <w:rsid w:val="00541816"/>
    <w:rsid w:val="00541D8A"/>
    <w:rsid w:val="00542323"/>
    <w:rsid w:val="0054278F"/>
    <w:rsid w:val="005441F4"/>
    <w:rsid w:val="005461C8"/>
    <w:rsid w:val="005556DD"/>
    <w:rsid w:val="00555BD9"/>
    <w:rsid w:val="005574EE"/>
    <w:rsid w:val="00561503"/>
    <w:rsid w:val="0056167D"/>
    <w:rsid w:val="005616D0"/>
    <w:rsid w:val="00561DB1"/>
    <w:rsid w:val="00562283"/>
    <w:rsid w:val="005622F8"/>
    <w:rsid w:val="00562627"/>
    <w:rsid w:val="005645CB"/>
    <w:rsid w:val="00565308"/>
    <w:rsid w:val="005700EC"/>
    <w:rsid w:val="005701D3"/>
    <w:rsid w:val="00570937"/>
    <w:rsid w:val="00571201"/>
    <w:rsid w:val="00571C82"/>
    <w:rsid w:val="00573858"/>
    <w:rsid w:val="00575D97"/>
    <w:rsid w:val="00576615"/>
    <w:rsid w:val="005767D6"/>
    <w:rsid w:val="00577E4E"/>
    <w:rsid w:val="00582442"/>
    <w:rsid w:val="00582F0A"/>
    <w:rsid w:val="0058327D"/>
    <w:rsid w:val="005841A8"/>
    <w:rsid w:val="00584ECB"/>
    <w:rsid w:val="0058592F"/>
    <w:rsid w:val="005861D7"/>
    <w:rsid w:val="00590AA2"/>
    <w:rsid w:val="005911C0"/>
    <w:rsid w:val="005932BA"/>
    <w:rsid w:val="0059525A"/>
    <w:rsid w:val="00595FAA"/>
    <w:rsid w:val="00597BB6"/>
    <w:rsid w:val="005A1A9D"/>
    <w:rsid w:val="005A217E"/>
    <w:rsid w:val="005A3A31"/>
    <w:rsid w:val="005A4060"/>
    <w:rsid w:val="005A745D"/>
    <w:rsid w:val="005A7634"/>
    <w:rsid w:val="005B30ED"/>
    <w:rsid w:val="005B3BE5"/>
    <w:rsid w:val="005B500C"/>
    <w:rsid w:val="005B7ABC"/>
    <w:rsid w:val="005C2B51"/>
    <w:rsid w:val="005C32FF"/>
    <w:rsid w:val="005C34F9"/>
    <w:rsid w:val="005C43AA"/>
    <w:rsid w:val="005C5E16"/>
    <w:rsid w:val="005C782D"/>
    <w:rsid w:val="005D178C"/>
    <w:rsid w:val="005D5A90"/>
    <w:rsid w:val="005E1540"/>
    <w:rsid w:val="005E1C94"/>
    <w:rsid w:val="005E4526"/>
    <w:rsid w:val="005E61FF"/>
    <w:rsid w:val="005E6691"/>
    <w:rsid w:val="005E6FBB"/>
    <w:rsid w:val="005F0662"/>
    <w:rsid w:val="005F0EF1"/>
    <w:rsid w:val="005F18D8"/>
    <w:rsid w:val="005F2388"/>
    <w:rsid w:val="005F61F5"/>
    <w:rsid w:val="005F7C9A"/>
    <w:rsid w:val="00600692"/>
    <w:rsid w:val="006039CB"/>
    <w:rsid w:val="00606360"/>
    <w:rsid w:val="00607AF3"/>
    <w:rsid w:val="00610B51"/>
    <w:rsid w:val="00611487"/>
    <w:rsid w:val="00611FA8"/>
    <w:rsid w:val="00614F67"/>
    <w:rsid w:val="00615FE7"/>
    <w:rsid w:val="006162DC"/>
    <w:rsid w:val="00616A41"/>
    <w:rsid w:val="0061707E"/>
    <w:rsid w:val="00621037"/>
    <w:rsid w:val="00621130"/>
    <w:rsid w:val="0062624B"/>
    <w:rsid w:val="006271C8"/>
    <w:rsid w:val="006347F3"/>
    <w:rsid w:val="00635FC0"/>
    <w:rsid w:val="0063604F"/>
    <w:rsid w:val="00636D66"/>
    <w:rsid w:val="00636F72"/>
    <w:rsid w:val="00637A61"/>
    <w:rsid w:val="0064139A"/>
    <w:rsid w:val="0064149C"/>
    <w:rsid w:val="00641710"/>
    <w:rsid w:val="00642DEB"/>
    <w:rsid w:val="006432ED"/>
    <w:rsid w:val="006432F7"/>
    <w:rsid w:val="00645459"/>
    <w:rsid w:val="00645E7A"/>
    <w:rsid w:val="006460FB"/>
    <w:rsid w:val="00646DC8"/>
    <w:rsid w:val="00652FD3"/>
    <w:rsid w:val="0065520F"/>
    <w:rsid w:val="00657BDF"/>
    <w:rsid w:val="00660949"/>
    <w:rsid w:val="006616AB"/>
    <w:rsid w:val="006623E4"/>
    <w:rsid w:val="006626DF"/>
    <w:rsid w:val="00663203"/>
    <w:rsid w:val="006636F1"/>
    <w:rsid w:val="00664FE3"/>
    <w:rsid w:val="006654F4"/>
    <w:rsid w:val="006657DE"/>
    <w:rsid w:val="00666008"/>
    <w:rsid w:val="0066636F"/>
    <w:rsid w:val="006675DE"/>
    <w:rsid w:val="006677AF"/>
    <w:rsid w:val="00667F83"/>
    <w:rsid w:val="00671124"/>
    <w:rsid w:val="00671160"/>
    <w:rsid w:val="00676E20"/>
    <w:rsid w:val="00677C01"/>
    <w:rsid w:val="00682148"/>
    <w:rsid w:val="006828DF"/>
    <w:rsid w:val="00683F75"/>
    <w:rsid w:val="0068418F"/>
    <w:rsid w:val="00686CFA"/>
    <w:rsid w:val="006874AF"/>
    <w:rsid w:val="00687C0E"/>
    <w:rsid w:val="006921B9"/>
    <w:rsid w:val="00692EFD"/>
    <w:rsid w:val="006950BF"/>
    <w:rsid w:val="006954E3"/>
    <w:rsid w:val="00695FA0"/>
    <w:rsid w:val="006963FA"/>
    <w:rsid w:val="00696857"/>
    <w:rsid w:val="006A0B80"/>
    <w:rsid w:val="006A2CAD"/>
    <w:rsid w:val="006A2D97"/>
    <w:rsid w:val="006A3CFF"/>
    <w:rsid w:val="006A5076"/>
    <w:rsid w:val="006A62EF"/>
    <w:rsid w:val="006A7CFD"/>
    <w:rsid w:val="006B027D"/>
    <w:rsid w:val="006B1B6E"/>
    <w:rsid w:val="006B1C02"/>
    <w:rsid w:val="006B2989"/>
    <w:rsid w:val="006B3038"/>
    <w:rsid w:val="006B350B"/>
    <w:rsid w:val="006B3BBB"/>
    <w:rsid w:val="006B4A20"/>
    <w:rsid w:val="006B6523"/>
    <w:rsid w:val="006B6BB6"/>
    <w:rsid w:val="006C1009"/>
    <w:rsid w:val="006C1C0D"/>
    <w:rsid w:val="006C1E84"/>
    <w:rsid w:val="006C48C4"/>
    <w:rsid w:val="006C573D"/>
    <w:rsid w:val="006C68A1"/>
    <w:rsid w:val="006C7822"/>
    <w:rsid w:val="006D047B"/>
    <w:rsid w:val="006D0CC3"/>
    <w:rsid w:val="006D1107"/>
    <w:rsid w:val="006D1185"/>
    <w:rsid w:val="006D299F"/>
    <w:rsid w:val="006D7682"/>
    <w:rsid w:val="006E1109"/>
    <w:rsid w:val="006E21F9"/>
    <w:rsid w:val="006E2FBA"/>
    <w:rsid w:val="006E3E74"/>
    <w:rsid w:val="006E41A8"/>
    <w:rsid w:val="006E6A15"/>
    <w:rsid w:val="006F0E2D"/>
    <w:rsid w:val="006F3CE6"/>
    <w:rsid w:val="006F5010"/>
    <w:rsid w:val="006F59F4"/>
    <w:rsid w:val="006F6E8A"/>
    <w:rsid w:val="006F78A3"/>
    <w:rsid w:val="007026C6"/>
    <w:rsid w:val="00704956"/>
    <w:rsid w:val="0070798D"/>
    <w:rsid w:val="00712465"/>
    <w:rsid w:val="0071322B"/>
    <w:rsid w:val="0071342C"/>
    <w:rsid w:val="00714083"/>
    <w:rsid w:val="0071436F"/>
    <w:rsid w:val="00715520"/>
    <w:rsid w:val="00715796"/>
    <w:rsid w:val="007177EE"/>
    <w:rsid w:val="007179C7"/>
    <w:rsid w:val="00717A8D"/>
    <w:rsid w:val="00720253"/>
    <w:rsid w:val="007210D2"/>
    <w:rsid w:val="00723309"/>
    <w:rsid w:val="00726F09"/>
    <w:rsid w:val="00726FC8"/>
    <w:rsid w:val="00732016"/>
    <w:rsid w:val="00732222"/>
    <w:rsid w:val="007331E8"/>
    <w:rsid w:val="00733652"/>
    <w:rsid w:val="007338A0"/>
    <w:rsid w:val="007339BE"/>
    <w:rsid w:val="00733D15"/>
    <w:rsid w:val="00733EA3"/>
    <w:rsid w:val="00734C0F"/>
    <w:rsid w:val="00734CD5"/>
    <w:rsid w:val="00736D30"/>
    <w:rsid w:val="007401AC"/>
    <w:rsid w:val="00741F81"/>
    <w:rsid w:val="00742070"/>
    <w:rsid w:val="00742776"/>
    <w:rsid w:val="00743F62"/>
    <w:rsid w:val="0074632E"/>
    <w:rsid w:val="0075043A"/>
    <w:rsid w:val="0075330D"/>
    <w:rsid w:val="0075387D"/>
    <w:rsid w:val="007559C3"/>
    <w:rsid w:val="00756F82"/>
    <w:rsid w:val="00757294"/>
    <w:rsid w:val="00757429"/>
    <w:rsid w:val="00760DF3"/>
    <w:rsid w:val="00764BD9"/>
    <w:rsid w:val="00765F5F"/>
    <w:rsid w:val="00772B84"/>
    <w:rsid w:val="00773ED9"/>
    <w:rsid w:val="00774980"/>
    <w:rsid w:val="00775226"/>
    <w:rsid w:val="00777546"/>
    <w:rsid w:val="00777B35"/>
    <w:rsid w:val="0078050F"/>
    <w:rsid w:val="007815CC"/>
    <w:rsid w:val="00781987"/>
    <w:rsid w:val="00781C9D"/>
    <w:rsid w:val="007834B7"/>
    <w:rsid w:val="0078443C"/>
    <w:rsid w:val="00787E76"/>
    <w:rsid w:val="0079495C"/>
    <w:rsid w:val="00794EA7"/>
    <w:rsid w:val="00795876"/>
    <w:rsid w:val="00795D94"/>
    <w:rsid w:val="007960FB"/>
    <w:rsid w:val="007964EF"/>
    <w:rsid w:val="00796644"/>
    <w:rsid w:val="00797169"/>
    <w:rsid w:val="007A3214"/>
    <w:rsid w:val="007A3378"/>
    <w:rsid w:val="007A3FC0"/>
    <w:rsid w:val="007A4D8B"/>
    <w:rsid w:val="007A54FE"/>
    <w:rsid w:val="007A5876"/>
    <w:rsid w:val="007A7665"/>
    <w:rsid w:val="007A7E4A"/>
    <w:rsid w:val="007B00C8"/>
    <w:rsid w:val="007B1CF3"/>
    <w:rsid w:val="007B1E92"/>
    <w:rsid w:val="007C2EFB"/>
    <w:rsid w:val="007C2FB2"/>
    <w:rsid w:val="007C52C0"/>
    <w:rsid w:val="007C56C2"/>
    <w:rsid w:val="007C590E"/>
    <w:rsid w:val="007D0967"/>
    <w:rsid w:val="007D0BC6"/>
    <w:rsid w:val="007D74CF"/>
    <w:rsid w:val="007D7D08"/>
    <w:rsid w:val="007E13B5"/>
    <w:rsid w:val="007E1A7F"/>
    <w:rsid w:val="007E3A44"/>
    <w:rsid w:val="007E483E"/>
    <w:rsid w:val="007E6229"/>
    <w:rsid w:val="007F13FC"/>
    <w:rsid w:val="007F1B2C"/>
    <w:rsid w:val="007F2FD1"/>
    <w:rsid w:val="00800D02"/>
    <w:rsid w:val="00801545"/>
    <w:rsid w:val="00801F9A"/>
    <w:rsid w:val="0080269D"/>
    <w:rsid w:val="00802A12"/>
    <w:rsid w:val="00803240"/>
    <w:rsid w:val="00803575"/>
    <w:rsid w:val="0080462B"/>
    <w:rsid w:val="0080774D"/>
    <w:rsid w:val="00810549"/>
    <w:rsid w:val="008110A5"/>
    <w:rsid w:val="00814FD7"/>
    <w:rsid w:val="00815902"/>
    <w:rsid w:val="00815D58"/>
    <w:rsid w:val="00816304"/>
    <w:rsid w:val="008165DF"/>
    <w:rsid w:val="00816875"/>
    <w:rsid w:val="008174F1"/>
    <w:rsid w:val="008178F3"/>
    <w:rsid w:val="00817B5C"/>
    <w:rsid w:val="0082075E"/>
    <w:rsid w:val="008218AC"/>
    <w:rsid w:val="00822E98"/>
    <w:rsid w:val="008233D8"/>
    <w:rsid w:val="00825D3A"/>
    <w:rsid w:val="00826B0B"/>
    <w:rsid w:val="00830A24"/>
    <w:rsid w:val="00831542"/>
    <w:rsid w:val="00831E60"/>
    <w:rsid w:val="00831FEE"/>
    <w:rsid w:val="0083273B"/>
    <w:rsid w:val="00833929"/>
    <w:rsid w:val="00834204"/>
    <w:rsid w:val="008361A5"/>
    <w:rsid w:val="008377A1"/>
    <w:rsid w:val="00837C20"/>
    <w:rsid w:val="00840E72"/>
    <w:rsid w:val="00844ADB"/>
    <w:rsid w:val="0084677C"/>
    <w:rsid w:val="00846ACF"/>
    <w:rsid w:val="00850A19"/>
    <w:rsid w:val="00851B50"/>
    <w:rsid w:val="008544E6"/>
    <w:rsid w:val="00855742"/>
    <w:rsid w:val="008564AE"/>
    <w:rsid w:val="0085651C"/>
    <w:rsid w:val="00860FFC"/>
    <w:rsid w:val="008652A1"/>
    <w:rsid w:val="00865FFB"/>
    <w:rsid w:val="00866046"/>
    <w:rsid w:val="00867C71"/>
    <w:rsid w:val="00867C8D"/>
    <w:rsid w:val="00870D39"/>
    <w:rsid w:val="00872A1E"/>
    <w:rsid w:val="00872AA9"/>
    <w:rsid w:val="008735BD"/>
    <w:rsid w:val="00873951"/>
    <w:rsid w:val="008745C7"/>
    <w:rsid w:val="00877A9F"/>
    <w:rsid w:val="00877C4D"/>
    <w:rsid w:val="0088039D"/>
    <w:rsid w:val="00881838"/>
    <w:rsid w:val="008822CE"/>
    <w:rsid w:val="008842F4"/>
    <w:rsid w:val="008854C7"/>
    <w:rsid w:val="00885B1C"/>
    <w:rsid w:val="008911EE"/>
    <w:rsid w:val="00891A1D"/>
    <w:rsid w:val="00891EBA"/>
    <w:rsid w:val="00892F87"/>
    <w:rsid w:val="00894A54"/>
    <w:rsid w:val="008950D6"/>
    <w:rsid w:val="00896CB4"/>
    <w:rsid w:val="00897B08"/>
    <w:rsid w:val="008A027E"/>
    <w:rsid w:val="008A08E4"/>
    <w:rsid w:val="008A099C"/>
    <w:rsid w:val="008A1C28"/>
    <w:rsid w:val="008A2130"/>
    <w:rsid w:val="008A3942"/>
    <w:rsid w:val="008A6111"/>
    <w:rsid w:val="008A7803"/>
    <w:rsid w:val="008B0BF1"/>
    <w:rsid w:val="008B1488"/>
    <w:rsid w:val="008B1576"/>
    <w:rsid w:val="008B5C11"/>
    <w:rsid w:val="008B6E84"/>
    <w:rsid w:val="008B6ED6"/>
    <w:rsid w:val="008B7C4B"/>
    <w:rsid w:val="008C1428"/>
    <w:rsid w:val="008C4577"/>
    <w:rsid w:val="008C4B5F"/>
    <w:rsid w:val="008C66DC"/>
    <w:rsid w:val="008C6E38"/>
    <w:rsid w:val="008C7B99"/>
    <w:rsid w:val="008D3435"/>
    <w:rsid w:val="008D4F51"/>
    <w:rsid w:val="008D541F"/>
    <w:rsid w:val="008E0581"/>
    <w:rsid w:val="008E0D05"/>
    <w:rsid w:val="008E1D0E"/>
    <w:rsid w:val="008E2979"/>
    <w:rsid w:val="008E44E7"/>
    <w:rsid w:val="008E6946"/>
    <w:rsid w:val="008E7BFA"/>
    <w:rsid w:val="008E7C50"/>
    <w:rsid w:val="008E7CCD"/>
    <w:rsid w:val="008F18C3"/>
    <w:rsid w:val="008F1D49"/>
    <w:rsid w:val="008F5270"/>
    <w:rsid w:val="008F6E8E"/>
    <w:rsid w:val="008F6F58"/>
    <w:rsid w:val="008F747F"/>
    <w:rsid w:val="008F7855"/>
    <w:rsid w:val="00900B5C"/>
    <w:rsid w:val="0090460F"/>
    <w:rsid w:val="0090688F"/>
    <w:rsid w:val="0091021D"/>
    <w:rsid w:val="00910B87"/>
    <w:rsid w:val="009113B1"/>
    <w:rsid w:val="00911F1F"/>
    <w:rsid w:val="00912D49"/>
    <w:rsid w:val="00912FF5"/>
    <w:rsid w:val="0091333A"/>
    <w:rsid w:val="00914869"/>
    <w:rsid w:val="009149FE"/>
    <w:rsid w:val="00915114"/>
    <w:rsid w:val="0091547C"/>
    <w:rsid w:val="00915527"/>
    <w:rsid w:val="00916787"/>
    <w:rsid w:val="00922BCC"/>
    <w:rsid w:val="0092434A"/>
    <w:rsid w:val="00924A19"/>
    <w:rsid w:val="0092547E"/>
    <w:rsid w:val="009256CA"/>
    <w:rsid w:val="00925777"/>
    <w:rsid w:val="00926D46"/>
    <w:rsid w:val="00926F2C"/>
    <w:rsid w:val="009277FE"/>
    <w:rsid w:val="0092796C"/>
    <w:rsid w:val="0093335E"/>
    <w:rsid w:val="00934F9C"/>
    <w:rsid w:val="009364E3"/>
    <w:rsid w:val="00940538"/>
    <w:rsid w:val="009416BF"/>
    <w:rsid w:val="00942DA9"/>
    <w:rsid w:val="009467A1"/>
    <w:rsid w:val="009477E9"/>
    <w:rsid w:val="00951251"/>
    <w:rsid w:val="009523C7"/>
    <w:rsid w:val="00952BE3"/>
    <w:rsid w:val="00954364"/>
    <w:rsid w:val="00955638"/>
    <w:rsid w:val="00955DA8"/>
    <w:rsid w:val="00961BA6"/>
    <w:rsid w:val="0096266D"/>
    <w:rsid w:val="00963782"/>
    <w:rsid w:val="00964B50"/>
    <w:rsid w:val="00965F3A"/>
    <w:rsid w:val="00965FE9"/>
    <w:rsid w:val="00967207"/>
    <w:rsid w:val="0096728C"/>
    <w:rsid w:val="009675DD"/>
    <w:rsid w:val="009718A8"/>
    <w:rsid w:val="009725CA"/>
    <w:rsid w:val="009749CA"/>
    <w:rsid w:val="009761C1"/>
    <w:rsid w:val="00976985"/>
    <w:rsid w:val="0098111B"/>
    <w:rsid w:val="00981564"/>
    <w:rsid w:val="0098276B"/>
    <w:rsid w:val="009848A0"/>
    <w:rsid w:val="00985466"/>
    <w:rsid w:val="0099057B"/>
    <w:rsid w:val="00993161"/>
    <w:rsid w:val="00993F28"/>
    <w:rsid w:val="0099498B"/>
    <w:rsid w:val="00994F6A"/>
    <w:rsid w:val="00996702"/>
    <w:rsid w:val="00996855"/>
    <w:rsid w:val="009A0A6F"/>
    <w:rsid w:val="009A0B62"/>
    <w:rsid w:val="009A0F92"/>
    <w:rsid w:val="009A1251"/>
    <w:rsid w:val="009A29A0"/>
    <w:rsid w:val="009A3251"/>
    <w:rsid w:val="009A4DE4"/>
    <w:rsid w:val="009A6157"/>
    <w:rsid w:val="009A6934"/>
    <w:rsid w:val="009A6938"/>
    <w:rsid w:val="009A771F"/>
    <w:rsid w:val="009B16FE"/>
    <w:rsid w:val="009B22A8"/>
    <w:rsid w:val="009B2837"/>
    <w:rsid w:val="009B2AA3"/>
    <w:rsid w:val="009B2F9E"/>
    <w:rsid w:val="009B5636"/>
    <w:rsid w:val="009B5DD9"/>
    <w:rsid w:val="009C04CA"/>
    <w:rsid w:val="009C0A57"/>
    <w:rsid w:val="009C1AA9"/>
    <w:rsid w:val="009C359F"/>
    <w:rsid w:val="009C5CA5"/>
    <w:rsid w:val="009C7A8E"/>
    <w:rsid w:val="009D042A"/>
    <w:rsid w:val="009D0CE8"/>
    <w:rsid w:val="009D2D25"/>
    <w:rsid w:val="009D64D8"/>
    <w:rsid w:val="009D7849"/>
    <w:rsid w:val="009D7B13"/>
    <w:rsid w:val="009E1B54"/>
    <w:rsid w:val="009E63EE"/>
    <w:rsid w:val="009E7FBC"/>
    <w:rsid w:val="009F1EF2"/>
    <w:rsid w:val="009F283D"/>
    <w:rsid w:val="009F2E15"/>
    <w:rsid w:val="009F3532"/>
    <w:rsid w:val="009F7084"/>
    <w:rsid w:val="00A00811"/>
    <w:rsid w:val="00A02E77"/>
    <w:rsid w:val="00A030B7"/>
    <w:rsid w:val="00A03144"/>
    <w:rsid w:val="00A03788"/>
    <w:rsid w:val="00A05D17"/>
    <w:rsid w:val="00A073FA"/>
    <w:rsid w:val="00A10030"/>
    <w:rsid w:val="00A11AC6"/>
    <w:rsid w:val="00A12203"/>
    <w:rsid w:val="00A14BD5"/>
    <w:rsid w:val="00A16557"/>
    <w:rsid w:val="00A16601"/>
    <w:rsid w:val="00A20667"/>
    <w:rsid w:val="00A20AD8"/>
    <w:rsid w:val="00A24812"/>
    <w:rsid w:val="00A258FC"/>
    <w:rsid w:val="00A31580"/>
    <w:rsid w:val="00A3370C"/>
    <w:rsid w:val="00A35228"/>
    <w:rsid w:val="00A3569A"/>
    <w:rsid w:val="00A4368F"/>
    <w:rsid w:val="00A44AD3"/>
    <w:rsid w:val="00A44AF1"/>
    <w:rsid w:val="00A45555"/>
    <w:rsid w:val="00A45C95"/>
    <w:rsid w:val="00A50F17"/>
    <w:rsid w:val="00A510E1"/>
    <w:rsid w:val="00A517D5"/>
    <w:rsid w:val="00A52F4C"/>
    <w:rsid w:val="00A54540"/>
    <w:rsid w:val="00A54713"/>
    <w:rsid w:val="00A556F5"/>
    <w:rsid w:val="00A57D96"/>
    <w:rsid w:val="00A60B11"/>
    <w:rsid w:val="00A61816"/>
    <w:rsid w:val="00A61B07"/>
    <w:rsid w:val="00A61D57"/>
    <w:rsid w:val="00A62924"/>
    <w:rsid w:val="00A62D22"/>
    <w:rsid w:val="00A65EF1"/>
    <w:rsid w:val="00A661B7"/>
    <w:rsid w:val="00A66385"/>
    <w:rsid w:val="00A663B6"/>
    <w:rsid w:val="00A70F3F"/>
    <w:rsid w:val="00A715A5"/>
    <w:rsid w:val="00A718C6"/>
    <w:rsid w:val="00A71914"/>
    <w:rsid w:val="00A71B71"/>
    <w:rsid w:val="00A71E54"/>
    <w:rsid w:val="00A75765"/>
    <w:rsid w:val="00A767D8"/>
    <w:rsid w:val="00A8632A"/>
    <w:rsid w:val="00A8790F"/>
    <w:rsid w:val="00A87A36"/>
    <w:rsid w:val="00A87BFD"/>
    <w:rsid w:val="00A928F8"/>
    <w:rsid w:val="00A933E0"/>
    <w:rsid w:val="00A94999"/>
    <w:rsid w:val="00A94B06"/>
    <w:rsid w:val="00A9529F"/>
    <w:rsid w:val="00A95307"/>
    <w:rsid w:val="00A95797"/>
    <w:rsid w:val="00A96287"/>
    <w:rsid w:val="00A965FD"/>
    <w:rsid w:val="00A97874"/>
    <w:rsid w:val="00AA2506"/>
    <w:rsid w:val="00AA300D"/>
    <w:rsid w:val="00AA3952"/>
    <w:rsid w:val="00AA477F"/>
    <w:rsid w:val="00AA47D5"/>
    <w:rsid w:val="00AA5D06"/>
    <w:rsid w:val="00AB65DF"/>
    <w:rsid w:val="00AC1598"/>
    <w:rsid w:val="00AC3817"/>
    <w:rsid w:val="00AC3D78"/>
    <w:rsid w:val="00AC7843"/>
    <w:rsid w:val="00AC79F2"/>
    <w:rsid w:val="00AD1437"/>
    <w:rsid w:val="00AD15EE"/>
    <w:rsid w:val="00AD2538"/>
    <w:rsid w:val="00AD39EA"/>
    <w:rsid w:val="00AD43B4"/>
    <w:rsid w:val="00AD4664"/>
    <w:rsid w:val="00AD69AD"/>
    <w:rsid w:val="00AE04B6"/>
    <w:rsid w:val="00AE2148"/>
    <w:rsid w:val="00AE2E97"/>
    <w:rsid w:val="00AE4C8B"/>
    <w:rsid w:val="00AE4F44"/>
    <w:rsid w:val="00AE6018"/>
    <w:rsid w:val="00AE67CB"/>
    <w:rsid w:val="00AE68E1"/>
    <w:rsid w:val="00AE6E52"/>
    <w:rsid w:val="00AF0379"/>
    <w:rsid w:val="00AF38B2"/>
    <w:rsid w:val="00B015F7"/>
    <w:rsid w:val="00B070F1"/>
    <w:rsid w:val="00B077F9"/>
    <w:rsid w:val="00B1200B"/>
    <w:rsid w:val="00B12AA0"/>
    <w:rsid w:val="00B130C2"/>
    <w:rsid w:val="00B147D4"/>
    <w:rsid w:val="00B14D0D"/>
    <w:rsid w:val="00B156A3"/>
    <w:rsid w:val="00B15EAA"/>
    <w:rsid w:val="00B16334"/>
    <w:rsid w:val="00B17020"/>
    <w:rsid w:val="00B2046D"/>
    <w:rsid w:val="00B21CFD"/>
    <w:rsid w:val="00B2315A"/>
    <w:rsid w:val="00B237B5"/>
    <w:rsid w:val="00B23C30"/>
    <w:rsid w:val="00B254BB"/>
    <w:rsid w:val="00B26A18"/>
    <w:rsid w:val="00B314DD"/>
    <w:rsid w:val="00B31F7F"/>
    <w:rsid w:val="00B3434D"/>
    <w:rsid w:val="00B34B62"/>
    <w:rsid w:val="00B35300"/>
    <w:rsid w:val="00B35513"/>
    <w:rsid w:val="00B356BB"/>
    <w:rsid w:val="00B35F42"/>
    <w:rsid w:val="00B367D5"/>
    <w:rsid w:val="00B37B3D"/>
    <w:rsid w:val="00B41C1A"/>
    <w:rsid w:val="00B42E28"/>
    <w:rsid w:val="00B43335"/>
    <w:rsid w:val="00B44256"/>
    <w:rsid w:val="00B44277"/>
    <w:rsid w:val="00B478F3"/>
    <w:rsid w:val="00B5102F"/>
    <w:rsid w:val="00B52EA3"/>
    <w:rsid w:val="00B5308D"/>
    <w:rsid w:val="00B53132"/>
    <w:rsid w:val="00B56D2B"/>
    <w:rsid w:val="00B57BF6"/>
    <w:rsid w:val="00B6126C"/>
    <w:rsid w:val="00B6198A"/>
    <w:rsid w:val="00B62283"/>
    <w:rsid w:val="00B63397"/>
    <w:rsid w:val="00B703F9"/>
    <w:rsid w:val="00B711D4"/>
    <w:rsid w:val="00B71657"/>
    <w:rsid w:val="00B71C69"/>
    <w:rsid w:val="00B74746"/>
    <w:rsid w:val="00B75FCD"/>
    <w:rsid w:val="00B76DA1"/>
    <w:rsid w:val="00B77527"/>
    <w:rsid w:val="00B77E6C"/>
    <w:rsid w:val="00B8039F"/>
    <w:rsid w:val="00B81D98"/>
    <w:rsid w:val="00B85398"/>
    <w:rsid w:val="00B85460"/>
    <w:rsid w:val="00B9326D"/>
    <w:rsid w:val="00B94313"/>
    <w:rsid w:val="00B95644"/>
    <w:rsid w:val="00B95ACB"/>
    <w:rsid w:val="00B95C7F"/>
    <w:rsid w:val="00B95E6C"/>
    <w:rsid w:val="00BA1B06"/>
    <w:rsid w:val="00BA1E6C"/>
    <w:rsid w:val="00BA53DD"/>
    <w:rsid w:val="00BA548F"/>
    <w:rsid w:val="00BA580A"/>
    <w:rsid w:val="00BA5960"/>
    <w:rsid w:val="00BA645F"/>
    <w:rsid w:val="00BA7868"/>
    <w:rsid w:val="00BA7923"/>
    <w:rsid w:val="00BB168B"/>
    <w:rsid w:val="00BB3180"/>
    <w:rsid w:val="00BB58F7"/>
    <w:rsid w:val="00BB5C0A"/>
    <w:rsid w:val="00BB5EE5"/>
    <w:rsid w:val="00BC25E2"/>
    <w:rsid w:val="00BC26C4"/>
    <w:rsid w:val="00BC4E23"/>
    <w:rsid w:val="00BC4EE2"/>
    <w:rsid w:val="00BC5772"/>
    <w:rsid w:val="00BC65E9"/>
    <w:rsid w:val="00BC6B58"/>
    <w:rsid w:val="00BC726A"/>
    <w:rsid w:val="00BD1043"/>
    <w:rsid w:val="00BD2C69"/>
    <w:rsid w:val="00BD31F6"/>
    <w:rsid w:val="00BD473D"/>
    <w:rsid w:val="00BD5ACB"/>
    <w:rsid w:val="00BD6795"/>
    <w:rsid w:val="00BE1664"/>
    <w:rsid w:val="00BE32DD"/>
    <w:rsid w:val="00BE67E0"/>
    <w:rsid w:val="00BE6918"/>
    <w:rsid w:val="00BE77FF"/>
    <w:rsid w:val="00BF0FE7"/>
    <w:rsid w:val="00BF1E2C"/>
    <w:rsid w:val="00BF201A"/>
    <w:rsid w:val="00BF4296"/>
    <w:rsid w:val="00BF5267"/>
    <w:rsid w:val="00BF771E"/>
    <w:rsid w:val="00C001BB"/>
    <w:rsid w:val="00C0332B"/>
    <w:rsid w:val="00C04F19"/>
    <w:rsid w:val="00C06DFB"/>
    <w:rsid w:val="00C07268"/>
    <w:rsid w:val="00C073B8"/>
    <w:rsid w:val="00C07570"/>
    <w:rsid w:val="00C102E0"/>
    <w:rsid w:val="00C11C2E"/>
    <w:rsid w:val="00C13C41"/>
    <w:rsid w:val="00C16785"/>
    <w:rsid w:val="00C16940"/>
    <w:rsid w:val="00C22313"/>
    <w:rsid w:val="00C22CE4"/>
    <w:rsid w:val="00C23869"/>
    <w:rsid w:val="00C25BE2"/>
    <w:rsid w:val="00C27543"/>
    <w:rsid w:val="00C35E19"/>
    <w:rsid w:val="00C3705D"/>
    <w:rsid w:val="00C40DA7"/>
    <w:rsid w:val="00C416AB"/>
    <w:rsid w:val="00C418D8"/>
    <w:rsid w:val="00C41AD5"/>
    <w:rsid w:val="00C42527"/>
    <w:rsid w:val="00C4282C"/>
    <w:rsid w:val="00C42F77"/>
    <w:rsid w:val="00C43F01"/>
    <w:rsid w:val="00C447C7"/>
    <w:rsid w:val="00C44AB7"/>
    <w:rsid w:val="00C45A8D"/>
    <w:rsid w:val="00C462C8"/>
    <w:rsid w:val="00C46B25"/>
    <w:rsid w:val="00C471DB"/>
    <w:rsid w:val="00C50070"/>
    <w:rsid w:val="00C50DDB"/>
    <w:rsid w:val="00C53CCC"/>
    <w:rsid w:val="00C56413"/>
    <w:rsid w:val="00C56479"/>
    <w:rsid w:val="00C603AD"/>
    <w:rsid w:val="00C609E2"/>
    <w:rsid w:val="00C62244"/>
    <w:rsid w:val="00C6410A"/>
    <w:rsid w:val="00C67651"/>
    <w:rsid w:val="00C71679"/>
    <w:rsid w:val="00C71E65"/>
    <w:rsid w:val="00C7375B"/>
    <w:rsid w:val="00C73E7C"/>
    <w:rsid w:val="00C7482F"/>
    <w:rsid w:val="00C74D7F"/>
    <w:rsid w:val="00C7586A"/>
    <w:rsid w:val="00C7692E"/>
    <w:rsid w:val="00C806BC"/>
    <w:rsid w:val="00C80DB5"/>
    <w:rsid w:val="00C8136C"/>
    <w:rsid w:val="00C85D50"/>
    <w:rsid w:val="00C865BD"/>
    <w:rsid w:val="00C9144C"/>
    <w:rsid w:val="00C91AD7"/>
    <w:rsid w:val="00C92014"/>
    <w:rsid w:val="00C92FAF"/>
    <w:rsid w:val="00C953AF"/>
    <w:rsid w:val="00C95E78"/>
    <w:rsid w:val="00C97F88"/>
    <w:rsid w:val="00CA0A73"/>
    <w:rsid w:val="00CA1935"/>
    <w:rsid w:val="00CA1C40"/>
    <w:rsid w:val="00CA286D"/>
    <w:rsid w:val="00CA2949"/>
    <w:rsid w:val="00CA2F74"/>
    <w:rsid w:val="00CA374B"/>
    <w:rsid w:val="00CA49E2"/>
    <w:rsid w:val="00CA58AA"/>
    <w:rsid w:val="00CA596A"/>
    <w:rsid w:val="00CA7E75"/>
    <w:rsid w:val="00CB227D"/>
    <w:rsid w:val="00CB555F"/>
    <w:rsid w:val="00CB7A29"/>
    <w:rsid w:val="00CC234A"/>
    <w:rsid w:val="00CC2A19"/>
    <w:rsid w:val="00CC44C8"/>
    <w:rsid w:val="00CC56CB"/>
    <w:rsid w:val="00CC57D4"/>
    <w:rsid w:val="00CC5B75"/>
    <w:rsid w:val="00CC5FCD"/>
    <w:rsid w:val="00CC6250"/>
    <w:rsid w:val="00CC6438"/>
    <w:rsid w:val="00CC75FE"/>
    <w:rsid w:val="00CC78D8"/>
    <w:rsid w:val="00CD1647"/>
    <w:rsid w:val="00CD393E"/>
    <w:rsid w:val="00CD3DF9"/>
    <w:rsid w:val="00CD3FDE"/>
    <w:rsid w:val="00CD4839"/>
    <w:rsid w:val="00CD617F"/>
    <w:rsid w:val="00CE10B2"/>
    <w:rsid w:val="00CE1856"/>
    <w:rsid w:val="00CE1F82"/>
    <w:rsid w:val="00CE226B"/>
    <w:rsid w:val="00CE3ADF"/>
    <w:rsid w:val="00CE3F3E"/>
    <w:rsid w:val="00CE4770"/>
    <w:rsid w:val="00CF00B7"/>
    <w:rsid w:val="00CF0D3A"/>
    <w:rsid w:val="00CF0EC9"/>
    <w:rsid w:val="00CF1CBE"/>
    <w:rsid w:val="00CF3208"/>
    <w:rsid w:val="00CF474C"/>
    <w:rsid w:val="00CF53B7"/>
    <w:rsid w:val="00CF610C"/>
    <w:rsid w:val="00CF67B7"/>
    <w:rsid w:val="00D0098C"/>
    <w:rsid w:val="00D00DB3"/>
    <w:rsid w:val="00D01565"/>
    <w:rsid w:val="00D047A1"/>
    <w:rsid w:val="00D04B35"/>
    <w:rsid w:val="00D07309"/>
    <w:rsid w:val="00D10686"/>
    <w:rsid w:val="00D109A5"/>
    <w:rsid w:val="00D11D52"/>
    <w:rsid w:val="00D137D5"/>
    <w:rsid w:val="00D15683"/>
    <w:rsid w:val="00D1675B"/>
    <w:rsid w:val="00D17BA4"/>
    <w:rsid w:val="00D203DA"/>
    <w:rsid w:val="00D2123D"/>
    <w:rsid w:val="00D21829"/>
    <w:rsid w:val="00D21F30"/>
    <w:rsid w:val="00D2215D"/>
    <w:rsid w:val="00D256F5"/>
    <w:rsid w:val="00D25DA8"/>
    <w:rsid w:val="00D27892"/>
    <w:rsid w:val="00D30E7F"/>
    <w:rsid w:val="00D310CB"/>
    <w:rsid w:val="00D314FE"/>
    <w:rsid w:val="00D31896"/>
    <w:rsid w:val="00D31E6D"/>
    <w:rsid w:val="00D33E87"/>
    <w:rsid w:val="00D3472C"/>
    <w:rsid w:val="00D40888"/>
    <w:rsid w:val="00D4109B"/>
    <w:rsid w:val="00D41191"/>
    <w:rsid w:val="00D411AE"/>
    <w:rsid w:val="00D46340"/>
    <w:rsid w:val="00D47343"/>
    <w:rsid w:val="00D47373"/>
    <w:rsid w:val="00D50187"/>
    <w:rsid w:val="00D50C1B"/>
    <w:rsid w:val="00D51049"/>
    <w:rsid w:val="00D51704"/>
    <w:rsid w:val="00D5216E"/>
    <w:rsid w:val="00D52FFC"/>
    <w:rsid w:val="00D54C6E"/>
    <w:rsid w:val="00D55874"/>
    <w:rsid w:val="00D56995"/>
    <w:rsid w:val="00D60E6C"/>
    <w:rsid w:val="00D61799"/>
    <w:rsid w:val="00D6266A"/>
    <w:rsid w:val="00D663A1"/>
    <w:rsid w:val="00D70688"/>
    <w:rsid w:val="00D713BF"/>
    <w:rsid w:val="00D72588"/>
    <w:rsid w:val="00D73215"/>
    <w:rsid w:val="00D74151"/>
    <w:rsid w:val="00D7464C"/>
    <w:rsid w:val="00D8275D"/>
    <w:rsid w:val="00D845B4"/>
    <w:rsid w:val="00D84FFC"/>
    <w:rsid w:val="00D86746"/>
    <w:rsid w:val="00D87C15"/>
    <w:rsid w:val="00D87C4A"/>
    <w:rsid w:val="00D92EC7"/>
    <w:rsid w:val="00D93755"/>
    <w:rsid w:val="00D94BEB"/>
    <w:rsid w:val="00D96EE5"/>
    <w:rsid w:val="00DA0956"/>
    <w:rsid w:val="00DA2903"/>
    <w:rsid w:val="00DA2F2F"/>
    <w:rsid w:val="00DA33F5"/>
    <w:rsid w:val="00DA4F07"/>
    <w:rsid w:val="00DA5070"/>
    <w:rsid w:val="00DA633A"/>
    <w:rsid w:val="00DA63F1"/>
    <w:rsid w:val="00DB32B9"/>
    <w:rsid w:val="00DB3A18"/>
    <w:rsid w:val="00DB499B"/>
    <w:rsid w:val="00DB6259"/>
    <w:rsid w:val="00DB73A5"/>
    <w:rsid w:val="00DC0FF5"/>
    <w:rsid w:val="00DC3B65"/>
    <w:rsid w:val="00DC4AC6"/>
    <w:rsid w:val="00DC6906"/>
    <w:rsid w:val="00DC7CF1"/>
    <w:rsid w:val="00DD156C"/>
    <w:rsid w:val="00DD1807"/>
    <w:rsid w:val="00DD2D88"/>
    <w:rsid w:val="00DD2F65"/>
    <w:rsid w:val="00DD5114"/>
    <w:rsid w:val="00DD60E0"/>
    <w:rsid w:val="00DD67D5"/>
    <w:rsid w:val="00DE0206"/>
    <w:rsid w:val="00DE0D45"/>
    <w:rsid w:val="00DE31E6"/>
    <w:rsid w:val="00DE36A3"/>
    <w:rsid w:val="00DE695B"/>
    <w:rsid w:val="00DE6BAE"/>
    <w:rsid w:val="00DF16A4"/>
    <w:rsid w:val="00DF19F2"/>
    <w:rsid w:val="00DF33B9"/>
    <w:rsid w:val="00DF364B"/>
    <w:rsid w:val="00E00E24"/>
    <w:rsid w:val="00E02564"/>
    <w:rsid w:val="00E02727"/>
    <w:rsid w:val="00E03ECA"/>
    <w:rsid w:val="00E06AF2"/>
    <w:rsid w:val="00E06FC7"/>
    <w:rsid w:val="00E10ACC"/>
    <w:rsid w:val="00E10F97"/>
    <w:rsid w:val="00E14AF1"/>
    <w:rsid w:val="00E15266"/>
    <w:rsid w:val="00E171EE"/>
    <w:rsid w:val="00E17B8E"/>
    <w:rsid w:val="00E17EF3"/>
    <w:rsid w:val="00E20512"/>
    <w:rsid w:val="00E20B3C"/>
    <w:rsid w:val="00E2148B"/>
    <w:rsid w:val="00E22A88"/>
    <w:rsid w:val="00E2348E"/>
    <w:rsid w:val="00E254AC"/>
    <w:rsid w:val="00E30F11"/>
    <w:rsid w:val="00E310F1"/>
    <w:rsid w:val="00E31D7B"/>
    <w:rsid w:val="00E31F80"/>
    <w:rsid w:val="00E3222B"/>
    <w:rsid w:val="00E324F3"/>
    <w:rsid w:val="00E36F57"/>
    <w:rsid w:val="00E37E51"/>
    <w:rsid w:val="00E4092D"/>
    <w:rsid w:val="00E4198F"/>
    <w:rsid w:val="00E42EAB"/>
    <w:rsid w:val="00E43D3F"/>
    <w:rsid w:val="00E443B6"/>
    <w:rsid w:val="00E450CE"/>
    <w:rsid w:val="00E45FB6"/>
    <w:rsid w:val="00E46BFE"/>
    <w:rsid w:val="00E51B87"/>
    <w:rsid w:val="00E5294E"/>
    <w:rsid w:val="00E55D29"/>
    <w:rsid w:val="00E5633F"/>
    <w:rsid w:val="00E60F5C"/>
    <w:rsid w:val="00E62164"/>
    <w:rsid w:val="00E6268E"/>
    <w:rsid w:val="00E62B4F"/>
    <w:rsid w:val="00E62E5B"/>
    <w:rsid w:val="00E62F40"/>
    <w:rsid w:val="00E64EE2"/>
    <w:rsid w:val="00E66451"/>
    <w:rsid w:val="00E66658"/>
    <w:rsid w:val="00E66FAF"/>
    <w:rsid w:val="00E733FC"/>
    <w:rsid w:val="00E73980"/>
    <w:rsid w:val="00E73C1D"/>
    <w:rsid w:val="00E74C77"/>
    <w:rsid w:val="00E75CCD"/>
    <w:rsid w:val="00E76DC8"/>
    <w:rsid w:val="00E81F24"/>
    <w:rsid w:val="00E821AD"/>
    <w:rsid w:val="00E82419"/>
    <w:rsid w:val="00E8246C"/>
    <w:rsid w:val="00E82B97"/>
    <w:rsid w:val="00E82FFC"/>
    <w:rsid w:val="00E83ECB"/>
    <w:rsid w:val="00E91CA8"/>
    <w:rsid w:val="00E9694C"/>
    <w:rsid w:val="00EA19CF"/>
    <w:rsid w:val="00EA2627"/>
    <w:rsid w:val="00EA2958"/>
    <w:rsid w:val="00EA2BF8"/>
    <w:rsid w:val="00EA2DF3"/>
    <w:rsid w:val="00EA3E28"/>
    <w:rsid w:val="00EA5213"/>
    <w:rsid w:val="00EA55C2"/>
    <w:rsid w:val="00EA678A"/>
    <w:rsid w:val="00EB4566"/>
    <w:rsid w:val="00EB66DD"/>
    <w:rsid w:val="00EB779B"/>
    <w:rsid w:val="00EC20EF"/>
    <w:rsid w:val="00EC2268"/>
    <w:rsid w:val="00EC2543"/>
    <w:rsid w:val="00EC6259"/>
    <w:rsid w:val="00EC6718"/>
    <w:rsid w:val="00ED0700"/>
    <w:rsid w:val="00ED4B7F"/>
    <w:rsid w:val="00ED67F4"/>
    <w:rsid w:val="00ED766E"/>
    <w:rsid w:val="00EE104E"/>
    <w:rsid w:val="00EE11DF"/>
    <w:rsid w:val="00EE3464"/>
    <w:rsid w:val="00EE4C3E"/>
    <w:rsid w:val="00EE4CBC"/>
    <w:rsid w:val="00EE5EBB"/>
    <w:rsid w:val="00EE6621"/>
    <w:rsid w:val="00EE733F"/>
    <w:rsid w:val="00EF04E7"/>
    <w:rsid w:val="00EF0C15"/>
    <w:rsid w:val="00EF110A"/>
    <w:rsid w:val="00EF18B5"/>
    <w:rsid w:val="00EF26FF"/>
    <w:rsid w:val="00EF534D"/>
    <w:rsid w:val="00EF7207"/>
    <w:rsid w:val="00F02379"/>
    <w:rsid w:val="00F02E3D"/>
    <w:rsid w:val="00F040BA"/>
    <w:rsid w:val="00F05BB9"/>
    <w:rsid w:val="00F07EEE"/>
    <w:rsid w:val="00F10021"/>
    <w:rsid w:val="00F100E9"/>
    <w:rsid w:val="00F1219B"/>
    <w:rsid w:val="00F12D31"/>
    <w:rsid w:val="00F14A06"/>
    <w:rsid w:val="00F168E0"/>
    <w:rsid w:val="00F16E07"/>
    <w:rsid w:val="00F17D07"/>
    <w:rsid w:val="00F217D1"/>
    <w:rsid w:val="00F24C4E"/>
    <w:rsid w:val="00F278DC"/>
    <w:rsid w:val="00F30ED5"/>
    <w:rsid w:val="00F31340"/>
    <w:rsid w:val="00F35343"/>
    <w:rsid w:val="00F35FA5"/>
    <w:rsid w:val="00F4172F"/>
    <w:rsid w:val="00F43BCD"/>
    <w:rsid w:val="00F44575"/>
    <w:rsid w:val="00F46CA6"/>
    <w:rsid w:val="00F50195"/>
    <w:rsid w:val="00F50B22"/>
    <w:rsid w:val="00F55553"/>
    <w:rsid w:val="00F607B8"/>
    <w:rsid w:val="00F60A5B"/>
    <w:rsid w:val="00F61362"/>
    <w:rsid w:val="00F6236B"/>
    <w:rsid w:val="00F62D8D"/>
    <w:rsid w:val="00F63C43"/>
    <w:rsid w:val="00F64BE3"/>
    <w:rsid w:val="00F6532B"/>
    <w:rsid w:val="00F65583"/>
    <w:rsid w:val="00F65D80"/>
    <w:rsid w:val="00F67172"/>
    <w:rsid w:val="00F6729B"/>
    <w:rsid w:val="00F715E2"/>
    <w:rsid w:val="00F731FD"/>
    <w:rsid w:val="00F75C71"/>
    <w:rsid w:val="00F7686A"/>
    <w:rsid w:val="00F8007B"/>
    <w:rsid w:val="00F80218"/>
    <w:rsid w:val="00F82BC8"/>
    <w:rsid w:val="00F8494D"/>
    <w:rsid w:val="00F8511E"/>
    <w:rsid w:val="00F85905"/>
    <w:rsid w:val="00F861AF"/>
    <w:rsid w:val="00F8686A"/>
    <w:rsid w:val="00F86E25"/>
    <w:rsid w:val="00F91EFB"/>
    <w:rsid w:val="00F92210"/>
    <w:rsid w:val="00F92752"/>
    <w:rsid w:val="00F92BBF"/>
    <w:rsid w:val="00F9393F"/>
    <w:rsid w:val="00F96762"/>
    <w:rsid w:val="00FA0125"/>
    <w:rsid w:val="00FA102C"/>
    <w:rsid w:val="00FA23B1"/>
    <w:rsid w:val="00FA36AC"/>
    <w:rsid w:val="00FA5B19"/>
    <w:rsid w:val="00FA69EF"/>
    <w:rsid w:val="00FB21E7"/>
    <w:rsid w:val="00FB3C98"/>
    <w:rsid w:val="00FB3D0A"/>
    <w:rsid w:val="00FB4920"/>
    <w:rsid w:val="00FB7A16"/>
    <w:rsid w:val="00FC03C6"/>
    <w:rsid w:val="00FC0887"/>
    <w:rsid w:val="00FC1780"/>
    <w:rsid w:val="00FC4583"/>
    <w:rsid w:val="00FC54BE"/>
    <w:rsid w:val="00FC60B5"/>
    <w:rsid w:val="00FC72BF"/>
    <w:rsid w:val="00FD068D"/>
    <w:rsid w:val="00FD0E4C"/>
    <w:rsid w:val="00FD0E70"/>
    <w:rsid w:val="00FD1C37"/>
    <w:rsid w:val="00FD1D8D"/>
    <w:rsid w:val="00FD2A5E"/>
    <w:rsid w:val="00FD4F4B"/>
    <w:rsid w:val="00FD5A90"/>
    <w:rsid w:val="00FD671E"/>
    <w:rsid w:val="00FD7BD1"/>
    <w:rsid w:val="00FE18C7"/>
    <w:rsid w:val="00FE313F"/>
    <w:rsid w:val="00FE36F4"/>
    <w:rsid w:val="00FE4B7E"/>
    <w:rsid w:val="00FE52D1"/>
    <w:rsid w:val="00FE5491"/>
    <w:rsid w:val="00FE5BC7"/>
    <w:rsid w:val="00FE71FD"/>
    <w:rsid w:val="00FF3565"/>
    <w:rsid w:val="00FF69CC"/>
    <w:rsid w:val="01DC38C0"/>
    <w:rsid w:val="03697A39"/>
    <w:rsid w:val="03F10EC6"/>
    <w:rsid w:val="04213C80"/>
    <w:rsid w:val="045B52FD"/>
    <w:rsid w:val="051C4A8C"/>
    <w:rsid w:val="05A84572"/>
    <w:rsid w:val="05E76E48"/>
    <w:rsid w:val="05FB360F"/>
    <w:rsid w:val="065D535C"/>
    <w:rsid w:val="06E9424C"/>
    <w:rsid w:val="0721408E"/>
    <w:rsid w:val="07692338"/>
    <w:rsid w:val="0777244E"/>
    <w:rsid w:val="07B15F90"/>
    <w:rsid w:val="092E2FE0"/>
    <w:rsid w:val="09815806"/>
    <w:rsid w:val="0A000C2C"/>
    <w:rsid w:val="0A3474B2"/>
    <w:rsid w:val="0B4A09C2"/>
    <w:rsid w:val="0B8E7D66"/>
    <w:rsid w:val="0CA37841"/>
    <w:rsid w:val="0D237C36"/>
    <w:rsid w:val="0D7F02AE"/>
    <w:rsid w:val="0E43240A"/>
    <w:rsid w:val="0E9C02BC"/>
    <w:rsid w:val="0EC31ACC"/>
    <w:rsid w:val="0EF80318"/>
    <w:rsid w:val="0F464839"/>
    <w:rsid w:val="0FC401FA"/>
    <w:rsid w:val="0FF26B15"/>
    <w:rsid w:val="105E41AB"/>
    <w:rsid w:val="11845E93"/>
    <w:rsid w:val="123549AD"/>
    <w:rsid w:val="13082AF4"/>
    <w:rsid w:val="1323348A"/>
    <w:rsid w:val="13AF2F6F"/>
    <w:rsid w:val="14265C62"/>
    <w:rsid w:val="143C2A55"/>
    <w:rsid w:val="152F6A28"/>
    <w:rsid w:val="15783F61"/>
    <w:rsid w:val="157E0E4B"/>
    <w:rsid w:val="159D0BDB"/>
    <w:rsid w:val="16500A3A"/>
    <w:rsid w:val="181B0BD3"/>
    <w:rsid w:val="18A06E3C"/>
    <w:rsid w:val="19B42E72"/>
    <w:rsid w:val="1A416659"/>
    <w:rsid w:val="1B1D7ECF"/>
    <w:rsid w:val="1B5E59A7"/>
    <w:rsid w:val="1E2837AC"/>
    <w:rsid w:val="1EB3600A"/>
    <w:rsid w:val="1F86727A"/>
    <w:rsid w:val="204F58BE"/>
    <w:rsid w:val="20672C08"/>
    <w:rsid w:val="20A53122"/>
    <w:rsid w:val="21075114"/>
    <w:rsid w:val="21AD1366"/>
    <w:rsid w:val="21D11197"/>
    <w:rsid w:val="21E54F92"/>
    <w:rsid w:val="22562288"/>
    <w:rsid w:val="23021ACE"/>
    <w:rsid w:val="2353015D"/>
    <w:rsid w:val="24DE2A13"/>
    <w:rsid w:val="25031E9F"/>
    <w:rsid w:val="2513335E"/>
    <w:rsid w:val="258A67B1"/>
    <w:rsid w:val="25F969F8"/>
    <w:rsid w:val="265B6EE9"/>
    <w:rsid w:val="27743024"/>
    <w:rsid w:val="27E712B1"/>
    <w:rsid w:val="28993F35"/>
    <w:rsid w:val="28EC1DD7"/>
    <w:rsid w:val="290851A4"/>
    <w:rsid w:val="2986161B"/>
    <w:rsid w:val="29AF7597"/>
    <w:rsid w:val="29E4351B"/>
    <w:rsid w:val="2A2878AC"/>
    <w:rsid w:val="2B37104C"/>
    <w:rsid w:val="2BF95C01"/>
    <w:rsid w:val="2C3F712F"/>
    <w:rsid w:val="2DB06E65"/>
    <w:rsid w:val="2E2747A5"/>
    <w:rsid w:val="2ED90369"/>
    <w:rsid w:val="2EF73CF0"/>
    <w:rsid w:val="304B25DB"/>
    <w:rsid w:val="3103697D"/>
    <w:rsid w:val="31BA662A"/>
    <w:rsid w:val="31EB6F3F"/>
    <w:rsid w:val="330244D3"/>
    <w:rsid w:val="33892897"/>
    <w:rsid w:val="33EC7B9C"/>
    <w:rsid w:val="34BF0E0C"/>
    <w:rsid w:val="36C86214"/>
    <w:rsid w:val="36D66E50"/>
    <w:rsid w:val="374F06EE"/>
    <w:rsid w:val="37F94635"/>
    <w:rsid w:val="38044D88"/>
    <w:rsid w:val="38C636BC"/>
    <w:rsid w:val="39E3734B"/>
    <w:rsid w:val="3A231E3E"/>
    <w:rsid w:val="3ADE7B13"/>
    <w:rsid w:val="3BDC59AB"/>
    <w:rsid w:val="3D754DDE"/>
    <w:rsid w:val="3E974BA8"/>
    <w:rsid w:val="4025514C"/>
    <w:rsid w:val="410C7AED"/>
    <w:rsid w:val="416D1AAF"/>
    <w:rsid w:val="42890F81"/>
    <w:rsid w:val="42957651"/>
    <w:rsid w:val="42D33CD5"/>
    <w:rsid w:val="435272F0"/>
    <w:rsid w:val="43BD4BAA"/>
    <w:rsid w:val="43F51315"/>
    <w:rsid w:val="442B1ADC"/>
    <w:rsid w:val="447D65EE"/>
    <w:rsid w:val="44A055F1"/>
    <w:rsid w:val="44C14DFA"/>
    <w:rsid w:val="44C22253"/>
    <w:rsid w:val="4577128F"/>
    <w:rsid w:val="45E5269D"/>
    <w:rsid w:val="461F080D"/>
    <w:rsid w:val="46853947"/>
    <w:rsid w:val="4691012F"/>
    <w:rsid w:val="480C6245"/>
    <w:rsid w:val="48777470"/>
    <w:rsid w:val="49096358"/>
    <w:rsid w:val="49297C68"/>
    <w:rsid w:val="499908C8"/>
    <w:rsid w:val="49C414F5"/>
    <w:rsid w:val="4A566406"/>
    <w:rsid w:val="4A730277"/>
    <w:rsid w:val="4AE90539"/>
    <w:rsid w:val="4B412464"/>
    <w:rsid w:val="4C054A5F"/>
    <w:rsid w:val="4D873066"/>
    <w:rsid w:val="4DD665AB"/>
    <w:rsid w:val="4E1C72F1"/>
    <w:rsid w:val="4EBC158A"/>
    <w:rsid w:val="4ECE7859"/>
    <w:rsid w:val="500B7FC3"/>
    <w:rsid w:val="501D0CE7"/>
    <w:rsid w:val="519B00B4"/>
    <w:rsid w:val="51D82F70"/>
    <w:rsid w:val="52644CFA"/>
    <w:rsid w:val="52DB061B"/>
    <w:rsid w:val="533002B8"/>
    <w:rsid w:val="554C0043"/>
    <w:rsid w:val="55545149"/>
    <w:rsid w:val="55AF2380"/>
    <w:rsid w:val="568D26C1"/>
    <w:rsid w:val="57301A17"/>
    <w:rsid w:val="57743881"/>
    <w:rsid w:val="59032423"/>
    <w:rsid w:val="59413C36"/>
    <w:rsid w:val="5B5F2152"/>
    <w:rsid w:val="5B92473F"/>
    <w:rsid w:val="5BB701E0"/>
    <w:rsid w:val="5C983BBA"/>
    <w:rsid w:val="5E4915C3"/>
    <w:rsid w:val="5E55500A"/>
    <w:rsid w:val="5E892B2C"/>
    <w:rsid w:val="5EBA601D"/>
    <w:rsid w:val="5F7A0205"/>
    <w:rsid w:val="603F0F6C"/>
    <w:rsid w:val="611A0FF5"/>
    <w:rsid w:val="617F6644"/>
    <w:rsid w:val="620E5FA4"/>
    <w:rsid w:val="627B1F67"/>
    <w:rsid w:val="634C3904"/>
    <w:rsid w:val="64801AB7"/>
    <w:rsid w:val="6596758B"/>
    <w:rsid w:val="66014531"/>
    <w:rsid w:val="66F40BAC"/>
    <w:rsid w:val="687973AC"/>
    <w:rsid w:val="68B95597"/>
    <w:rsid w:val="691A303D"/>
    <w:rsid w:val="69CE04C4"/>
    <w:rsid w:val="69EB2322"/>
    <w:rsid w:val="6A2F7FCC"/>
    <w:rsid w:val="6B0704A6"/>
    <w:rsid w:val="6BB169FA"/>
    <w:rsid w:val="6CCD4D4E"/>
    <w:rsid w:val="6E44376B"/>
    <w:rsid w:val="6EFA5D93"/>
    <w:rsid w:val="6F467459"/>
    <w:rsid w:val="6F4A519B"/>
    <w:rsid w:val="6F651FD5"/>
    <w:rsid w:val="6FBE3493"/>
    <w:rsid w:val="6FE64CAA"/>
    <w:rsid w:val="701B6B38"/>
    <w:rsid w:val="71A16BC9"/>
    <w:rsid w:val="71BE3C1E"/>
    <w:rsid w:val="7329331A"/>
    <w:rsid w:val="738844E4"/>
    <w:rsid w:val="73905147"/>
    <w:rsid w:val="73E62FB9"/>
    <w:rsid w:val="74BA7458"/>
    <w:rsid w:val="755D54FC"/>
    <w:rsid w:val="75622B13"/>
    <w:rsid w:val="76BF646F"/>
    <w:rsid w:val="77AE630D"/>
    <w:rsid w:val="77BE04D4"/>
    <w:rsid w:val="77EE02A2"/>
    <w:rsid w:val="781C169F"/>
    <w:rsid w:val="78281DF2"/>
    <w:rsid w:val="790E0FE8"/>
    <w:rsid w:val="79AE6452"/>
    <w:rsid w:val="7A0B76AE"/>
    <w:rsid w:val="7A5B5F0D"/>
    <w:rsid w:val="7AC202DC"/>
    <w:rsid w:val="7B97694E"/>
    <w:rsid w:val="7E380CF8"/>
    <w:rsid w:val="7E8F2BCB"/>
    <w:rsid w:val="7FC543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annotation text" w:unhideWhenUsed="0" w:qFormat="1"/>
    <w:lsdException w:name="header" w:semiHidden="0" w:unhideWhenUsed="0" w:qFormat="1"/>
    <w:lsdException w:name="footer" w:semiHidden="0" w:unhideWhenUsed="0" w:qFormat="1"/>
    <w:lsdException w:name="caption" w:uiPriority="35" w:qFormat="1"/>
    <w:lsdException w:name="annotation reference"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semiHidden="0"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unhideWhenUsed="0" w:qFormat="1"/>
    <w:lsdException w:name="Plain Text" w:semiHidden="0" w:uiPriority="0" w:unhideWhenUsed="0" w:qFormat="1"/>
    <w:lsdException w:name="Normal Table" w:qFormat="1"/>
    <w:lsdException w:name="annotation subject" w:unhideWhenUsed="0" w:qFormat="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unhideWhenUsed="0" w:qFormat="1"/>
    <w:lsdException w:name="Table Grid" w:locked="1" w:semiHidden="0" w:uiPriority="0" w:unhideWhenUsed="0" w:qFormat="1"/>
    <w:lsdException w:name="Table Theme" w:locked="1" w:uiPriority="0"/>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5B30ED"/>
    <w:pPr>
      <w:widowControl w:val="0"/>
      <w:jc w:val="both"/>
    </w:pPr>
    <w:rPr>
      <w:kern w:val="2"/>
      <w:sz w:val="21"/>
      <w:szCs w:val="21"/>
    </w:rPr>
  </w:style>
  <w:style w:type="paragraph" w:styleId="1">
    <w:name w:val="heading 1"/>
    <w:basedOn w:val="a7"/>
    <w:next w:val="a7"/>
    <w:link w:val="1Char"/>
    <w:uiPriority w:val="9"/>
    <w:qFormat/>
    <w:rsid w:val="005B30ED"/>
    <w:pPr>
      <w:keepNext/>
      <w:keepLines/>
      <w:spacing w:line="578" w:lineRule="auto"/>
      <w:outlineLvl w:val="0"/>
    </w:pPr>
    <w:rPr>
      <w:b/>
      <w:bCs/>
      <w:kern w:val="44"/>
      <w:sz w:val="44"/>
      <w:szCs w:val="44"/>
    </w:rPr>
  </w:style>
  <w:style w:type="paragraph" w:styleId="2">
    <w:name w:val="heading 2"/>
    <w:basedOn w:val="a7"/>
    <w:next w:val="a7"/>
    <w:link w:val="2Char"/>
    <w:uiPriority w:val="9"/>
    <w:qFormat/>
    <w:rsid w:val="005B30ED"/>
    <w:pPr>
      <w:keepNext/>
      <w:keepLines/>
      <w:spacing w:line="360" w:lineRule="auto"/>
      <w:outlineLvl w:val="1"/>
    </w:pPr>
    <w:rPr>
      <w:rFonts w:ascii="Cambria" w:hAnsi="Cambria"/>
      <w:kern w:val="0"/>
      <w:sz w:val="24"/>
      <w:szCs w:val="24"/>
    </w:rPr>
  </w:style>
  <w:style w:type="paragraph" w:styleId="3">
    <w:name w:val="heading 3"/>
    <w:basedOn w:val="a7"/>
    <w:next w:val="a7"/>
    <w:link w:val="3Char"/>
    <w:uiPriority w:val="9"/>
    <w:qFormat/>
    <w:rsid w:val="005B30ED"/>
    <w:pPr>
      <w:keepNext/>
      <w:keepLines/>
      <w:spacing w:line="416" w:lineRule="auto"/>
      <w:outlineLvl w:val="2"/>
    </w:pPr>
    <w:rPr>
      <w:b/>
      <w:bCs/>
      <w:kern w:val="0"/>
      <w:sz w:val="32"/>
      <w:szCs w:val="32"/>
    </w:rPr>
  </w:style>
  <w:style w:type="paragraph" w:styleId="4">
    <w:name w:val="heading 4"/>
    <w:basedOn w:val="a7"/>
    <w:next w:val="a7"/>
    <w:link w:val="4Char"/>
    <w:uiPriority w:val="99"/>
    <w:qFormat/>
    <w:rsid w:val="005B30ED"/>
    <w:pPr>
      <w:keepNext/>
      <w:keepLines/>
      <w:spacing w:before="280" w:after="290" w:line="376" w:lineRule="auto"/>
      <w:outlineLvl w:val="3"/>
    </w:pPr>
    <w:rPr>
      <w:rFonts w:ascii="Cambria" w:hAnsi="Cambria"/>
      <w:b/>
      <w:bCs/>
      <w:sz w:val="28"/>
      <w:szCs w:val="28"/>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Normal Indent"/>
    <w:basedOn w:val="a7"/>
    <w:uiPriority w:val="99"/>
    <w:qFormat/>
    <w:rsid w:val="005B30ED"/>
    <w:pPr>
      <w:ind w:firstLine="420"/>
    </w:pPr>
    <w:rPr>
      <w:szCs w:val="20"/>
    </w:rPr>
  </w:style>
  <w:style w:type="paragraph" w:styleId="ac">
    <w:name w:val="Document Map"/>
    <w:basedOn w:val="a7"/>
    <w:link w:val="Char"/>
    <w:uiPriority w:val="99"/>
    <w:semiHidden/>
    <w:qFormat/>
    <w:rsid w:val="005B30ED"/>
    <w:pPr>
      <w:shd w:val="clear" w:color="auto" w:fill="000080"/>
    </w:pPr>
    <w:rPr>
      <w:kern w:val="0"/>
      <w:sz w:val="0"/>
      <w:szCs w:val="0"/>
    </w:rPr>
  </w:style>
  <w:style w:type="paragraph" w:styleId="ad">
    <w:name w:val="annotation text"/>
    <w:basedOn w:val="a7"/>
    <w:link w:val="Char0"/>
    <w:uiPriority w:val="99"/>
    <w:semiHidden/>
    <w:qFormat/>
    <w:rsid w:val="005B30ED"/>
    <w:pPr>
      <w:jc w:val="left"/>
    </w:pPr>
    <w:rPr>
      <w:kern w:val="0"/>
      <w:sz w:val="20"/>
    </w:rPr>
  </w:style>
  <w:style w:type="paragraph" w:styleId="30">
    <w:name w:val="toc 3"/>
    <w:basedOn w:val="a7"/>
    <w:next w:val="a7"/>
    <w:uiPriority w:val="99"/>
    <w:semiHidden/>
    <w:qFormat/>
    <w:rsid w:val="005B30ED"/>
    <w:pPr>
      <w:widowControl/>
      <w:ind w:left="480"/>
      <w:jc w:val="left"/>
    </w:pPr>
    <w:rPr>
      <w:kern w:val="0"/>
      <w:sz w:val="24"/>
      <w:szCs w:val="24"/>
    </w:rPr>
  </w:style>
  <w:style w:type="paragraph" w:styleId="ae">
    <w:name w:val="Plain Text"/>
    <w:basedOn w:val="a7"/>
    <w:qFormat/>
    <w:rsid w:val="005B30ED"/>
    <w:rPr>
      <w:rFonts w:ascii="宋体" w:hAnsi="Courier New" w:cs="Courier New"/>
    </w:rPr>
  </w:style>
  <w:style w:type="paragraph" w:styleId="af">
    <w:name w:val="Date"/>
    <w:basedOn w:val="a7"/>
    <w:next w:val="a7"/>
    <w:link w:val="Char1"/>
    <w:uiPriority w:val="99"/>
    <w:qFormat/>
    <w:rsid w:val="005B30ED"/>
    <w:pPr>
      <w:ind w:leftChars="2500" w:left="100"/>
    </w:pPr>
    <w:rPr>
      <w:kern w:val="0"/>
      <w:sz w:val="20"/>
    </w:rPr>
  </w:style>
  <w:style w:type="paragraph" w:styleId="af0">
    <w:name w:val="Balloon Text"/>
    <w:basedOn w:val="a7"/>
    <w:link w:val="Char2"/>
    <w:uiPriority w:val="99"/>
    <w:semiHidden/>
    <w:qFormat/>
    <w:rsid w:val="005B30ED"/>
    <w:rPr>
      <w:kern w:val="0"/>
      <w:sz w:val="0"/>
      <w:szCs w:val="0"/>
    </w:rPr>
  </w:style>
  <w:style w:type="paragraph" w:styleId="af1">
    <w:name w:val="footer"/>
    <w:basedOn w:val="a7"/>
    <w:link w:val="Char3"/>
    <w:uiPriority w:val="99"/>
    <w:qFormat/>
    <w:rsid w:val="005B30ED"/>
    <w:pPr>
      <w:tabs>
        <w:tab w:val="center" w:pos="4153"/>
        <w:tab w:val="right" w:pos="8306"/>
      </w:tabs>
      <w:snapToGrid w:val="0"/>
      <w:jc w:val="left"/>
    </w:pPr>
    <w:rPr>
      <w:kern w:val="0"/>
      <w:sz w:val="18"/>
      <w:szCs w:val="18"/>
    </w:rPr>
  </w:style>
  <w:style w:type="paragraph" w:styleId="af2">
    <w:name w:val="header"/>
    <w:basedOn w:val="a7"/>
    <w:link w:val="Char4"/>
    <w:uiPriority w:val="99"/>
    <w:qFormat/>
    <w:rsid w:val="005B30ED"/>
    <w:pPr>
      <w:pBdr>
        <w:bottom w:val="single" w:sz="6" w:space="1" w:color="auto"/>
      </w:pBdr>
      <w:tabs>
        <w:tab w:val="center" w:pos="4153"/>
        <w:tab w:val="right" w:pos="8306"/>
      </w:tabs>
      <w:snapToGrid w:val="0"/>
      <w:jc w:val="center"/>
    </w:pPr>
    <w:rPr>
      <w:kern w:val="0"/>
      <w:sz w:val="18"/>
      <w:szCs w:val="18"/>
    </w:rPr>
  </w:style>
  <w:style w:type="paragraph" w:styleId="10">
    <w:name w:val="toc 1"/>
    <w:basedOn w:val="a7"/>
    <w:next w:val="a7"/>
    <w:uiPriority w:val="39"/>
    <w:qFormat/>
    <w:rsid w:val="005B30ED"/>
    <w:pPr>
      <w:widowControl/>
      <w:jc w:val="left"/>
    </w:pPr>
    <w:rPr>
      <w:kern w:val="0"/>
      <w:sz w:val="24"/>
      <w:szCs w:val="24"/>
    </w:rPr>
  </w:style>
  <w:style w:type="paragraph" w:styleId="20">
    <w:name w:val="toc 2"/>
    <w:basedOn w:val="a7"/>
    <w:next w:val="a7"/>
    <w:uiPriority w:val="39"/>
    <w:qFormat/>
    <w:rsid w:val="005B30ED"/>
    <w:pPr>
      <w:widowControl/>
      <w:ind w:left="240"/>
      <w:jc w:val="left"/>
    </w:pPr>
    <w:rPr>
      <w:kern w:val="0"/>
      <w:sz w:val="24"/>
      <w:szCs w:val="24"/>
    </w:rPr>
  </w:style>
  <w:style w:type="paragraph" w:styleId="af3">
    <w:name w:val="annotation subject"/>
    <w:basedOn w:val="ad"/>
    <w:next w:val="ad"/>
    <w:link w:val="Char5"/>
    <w:uiPriority w:val="99"/>
    <w:semiHidden/>
    <w:qFormat/>
    <w:rsid w:val="005B30ED"/>
    <w:rPr>
      <w:b/>
      <w:bCs/>
    </w:rPr>
  </w:style>
  <w:style w:type="table" w:styleId="af4">
    <w:name w:val="Table Grid"/>
    <w:basedOn w:val="a9"/>
    <w:qFormat/>
    <w:locked/>
    <w:rsid w:val="005B30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age number"/>
    <w:basedOn w:val="a8"/>
    <w:qFormat/>
    <w:rsid w:val="005B30ED"/>
  </w:style>
  <w:style w:type="character" w:styleId="af6">
    <w:name w:val="Hyperlink"/>
    <w:basedOn w:val="a8"/>
    <w:uiPriority w:val="99"/>
    <w:qFormat/>
    <w:rsid w:val="005B30ED"/>
  </w:style>
  <w:style w:type="character" w:styleId="af7">
    <w:name w:val="annotation reference"/>
    <w:uiPriority w:val="99"/>
    <w:semiHidden/>
    <w:qFormat/>
    <w:rsid w:val="005B30ED"/>
    <w:rPr>
      <w:sz w:val="21"/>
      <w:szCs w:val="21"/>
    </w:rPr>
  </w:style>
  <w:style w:type="character" w:customStyle="1" w:styleId="1Char">
    <w:name w:val="标题 1 Char"/>
    <w:link w:val="1"/>
    <w:uiPriority w:val="9"/>
    <w:qFormat/>
    <w:rsid w:val="005B30ED"/>
    <w:rPr>
      <w:b/>
      <w:bCs/>
      <w:kern w:val="44"/>
      <w:sz w:val="44"/>
      <w:szCs w:val="44"/>
    </w:rPr>
  </w:style>
  <w:style w:type="character" w:customStyle="1" w:styleId="2Char">
    <w:name w:val="标题 2 Char"/>
    <w:link w:val="2"/>
    <w:uiPriority w:val="9"/>
    <w:semiHidden/>
    <w:qFormat/>
    <w:rsid w:val="005B30ED"/>
    <w:rPr>
      <w:rFonts w:ascii="Cambria" w:eastAsia="宋体" w:hAnsi="Cambria" w:cs="Times New Roman"/>
      <w:sz w:val="24"/>
      <w:szCs w:val="24"/>
    </w:rPr>
  </w:style>
  <w:style w:type="character" w:customStyle="1" w:styleId="3Char">
    <w:name w:val="标题 3 Char"/>
    <w:link w:val="3"/>
    <w:uiPriority w:val="9"/>
    <w:semiHidden/>
    <w:qFormat/>
    <w:rsid w:val="005B30ED"/>
    <w:rPr>
      <w:b/>
      <w:bCs/>
      <w:sz w:val="32"/>
      <w:szCs w:val="32"/>
    </w:rPr>
  </w:style>
  <w:style w:type="character" w:customStyle="1" w:styleId="4Char">
    <w:name w:val="标题 4 Char"/>
    <w:link w:val="4"/>
    <w:uiPriority w:val="99"/>
    <w:qFormat/>
    <w:locked/>
    <w:rsid w:val="005B30ED"/>
    <w:rPr>
      <w:rFonts w:ascii="Cambria" w:eastAsia="宋体" w:hAnsi="Cambria" w:cs="Cambria"/>
      <w:b/>
      <w:bCs/>
      <w:kern w:val="2"/>
      <w:sz w:val="28"/>
      <w:szCs w:val="28"/>
    </w:rPr>
  </w:style>
  <w:style w:type="character" w:customStyle="1" w:styleId="Char0">
    <w:name w:val="批注文字 Char"/>
    <w:link w:val="ad"/>
    <w:uiPriority w:val="99"/>
    <w:semiHidden/>
    <w:qFormat/>
    <w:rsid w:val="005B30ED"/>
    <w:rPr>
      <w:szCs w:val="21"/>
    </w:rPr>
  </w:style>
  <w:style w:type="character" w:customStyle="1" w:styleId="Char5">
    <w:name w:val="批注主题 Char"/>
    <w:link w:val="af3"/>
    <w:uiPriority w:val="99"/>
    <w:semiHidden/>
    <w:qFormat/>
    <w:rsid w:val="005B30ED"/>
    <w:rPr>
      <w:b/>
      <w:bCs/>
      <w:szCs w:val="21"/>
    </w:rPr>
  </w:style>
  <w:style w:type="character" w:customStyle="1" w:styleId="Char">
    <w:name w:val="文档结构图 Char"/>
    <w:link w:val="ac"/>
    <w:uiPriority w:val="99"/>
    <w:semiHidden/>
    <w:qFormat/>
    <w:rsid w:val="005B30ED"/>
    <w:rPr>
      <w:sz w:val="0"/>
      <w:szCs w:val="0"/>
    </w:rPr>
  </w:style>
  <w:style w:type="character" w:customStyle="1" w:styleId="Char1">
    <w:name w:val="日期 Char"/>
    <w:link w:val="af"/>
    <w:uiPriority w:val="99"/>
    <w:semiHidden/>
    <w:qFormat/>
    <w:rsid w:val="005B30ED"/>
    <w:rPr>
      <w:szCs w:val="21"/>
    </w:rPr>
  </w:style>
  <w:style w:type="character" w:customStyle="1" w:styleId="Char2">
    <w:name w:val="批注框文本 Char"/>
    <w:link w:val="af0"/>
    <w:uiPriority w:val="99"/>
    <w:semiHidden/>
    <w:qFormat/>
    <w:rsid w:val="005B30ED"/>
    <w:rPr>
      <w:sz w:val="0"/>
      <w:szCs w:val="0"/>
    </w:rPr>
  </w:style>
  <w:style w:type="character" w:customStyle="1" w:styleId="Char3">
    <w:name w:val="页脚 Char"/>
    <w:link w:val="af1"/>
    <w:uiPriority w:val="99"/>
    <w:semiHidden/>
    <w:qFormat/>
    <w:rsid w:val="005B30ED"/>
    <w:rPr>
      <w:sz w:val="18"/>
      <w:szCs w:val="18"/>
    </w:rPr>
  </w:style>
  <w:style w:type="character" w:customStyle="1" w:styleId="Char4">
    <w:name w:val="页眉 Char"/>
    <w:link w:val="af2"/>
    <w:uiPriority w:val="99"/>
    <w:semiHidden/>
    <w:qFormat/>
    <w:rsid w:val="005B30ED"/>
    <w:rPr>
      <w:sz w:val="18"/>
      <w:szCs w:val="18"/>
    </w:rPr>
  </w:style>
  <w:style w:type="character" w:customStyle="1" w:styleId="card1">
    <w:name w:val="card1"/>
    <w:uiPriority w:val="99"/>
    <w:qFormat/>
    <w:rsid w:val="005B30ED"/>
    <w:rPr>
      <w:rFonts w:ascii="??" w:cs="??"/>
      <w:sz w:val="12"/>
      <w:szCs w:val="12"/>
    </w:rPr>
  </w:style>
  <w:style w:type="character" w:customStyle="1" w:styleId="wordother">
    <w:name w:val="word_other"/>
    <w:basedOn w:val="a8"/>
    <w:uiPriority w:val="99"/>
    <w:qFormat/>
    <w:rsid w:val="005B30ED"/>
  </w:style>
  <w:style w:type="character" w:customStyle="1" w:styleId="trans">
    <w:name w:val="trans"/>
    <w:basedOn w:val="a8"/>
    <w:uiPriority w:val="99"/>
    <w:qFormat/>
    <w:rsid w:val="005B30ED"/>
  </w:style>
  <w:style w:type="paragraph" w:customStyle="1" w:styleId="CharCharCharChar">
    <w:name w:val="Char Char Char Char"/>
    <w:basedOn w:val="a7"/>
    <w:next w:val="a7"/>
    <w:qFormat/>
    <w:rsid w:val="005B30ED"/>
    <w:pPr>
      <w:spacing w:line="360" w:lineRule="auto"/>
      <w:jc w:val="left"/>
    </w:pPr>
    <w:rPr>
      <w:sz w:val="28"/>
      <w:szCs w:val="24"/>
    </w:rPr>
  </w:style>
  <w:style w:type="paragraph" w:customStyle="1" w:styleId="af8">
    <w:name w:val="标准文件_段"/>
    <w:qFormat/>
    <w:rsid w:val="005B30ED"/>
    <w:pPr>
      <w:widowControl w:val="0"/>
      <w:autoSpaceDE w:val="0"/>
      <w:autoSpaceDN w:val="0"/>
      <w:adjustRightInd w:val="0"/>
      <w:snapToGrid w:val="0"/>
      <w:spacing w:line="276" w:lineRule="auto"/>
      <w:jc w:val="both"/>
      <w:outlineLvl w:val="2"/>
    </w:pPr>
    <w:rPr>
      <w:rFonts w:ascii="宋体" w:hAnsi="宋体"/>
      <w:color w:val="FF0000"/>
      <w:kern w:val="2"/>
      <w:sz w:val="24"/>
      <w:szCs w:val="24"/>
    </w:rPr>
  </w:style>
  <w:style w:type="paragraph" w:customStyle="1" w:styleId="a">
    <w:name w:val="标准文件_正文图标题"/>
    <w:next w:val="af8"/>
    <w:qFormat/>
    <w:rsid w:val="005B30ED"/>
    <w:pPr>
      <w:numPr>
        <w:numId w:val="1"/>
      </w:numPr>
      <w:jc w:val="center"/>
    </w:pPr>
    <w:rPr>
      <w:rFonts w:ascii="黑体" w:eastAsia="黑体"/>
      <w:sz w:val="21"/>
    </w:rPr>
  </w:style>
  <w:style w:type="paragraph" w:customStyle="1" w:styleId="af9">
    <w:name w:val="段"/>
    <w:link w:val="Char6"/>
    <w:qFormat/>
    <w:rsid w:val="005B30ED"/>
    <w:pPr>
      <w:tabs>
        <w:tab w:val="center" w:pos="4201"/>
        <w:tab w:val="right" w:leader="dot" w:pos="9298"/>
      </w:tabs>
      <w:autoSpaceDE w:val="0"/>
      <w:autoSpaceDN w:val="0"/>
      <w:ind w:firstLineChars="200" w:firstLine="420"/>
      <w:jc w:val="both"/>
    </w:pPr>
    <w:rPr>
      <w:rFonts w:ascii="宋体"/>
      <w:sz w:val="21"/>
    </w:rPr>
  </w:style>
  <w:style w:type="character" w:customStyle="1" w:styleId="Char6">
    <w:name w:val="段 Char"/>
    <w:link w:val="af9"/>
    <w:qFormat/>
    <w:rsid w:val="005B30ED"/>
    <w:rPr>
      <w:rFonts w:ascii="宋体"/>
      <w:sz w:val="21"/>
      <w:lang w:val="en-US" w:eastAsia="zh-CN" w:bidi="ar-SA"/>
    </w:rPr>
  </w:style>
  <w:style w:type="paragraph" w:customStyle="1" w:styleId="a1">
    <w:name w:val="标准文件_章标题"/>
    <w:next w:val="af8"/>
    <w:qFormat/>
    <w:rsid w:val="005B30ED"/>
    <w:pPr>
      <w:numPr>
        <w:ilvl w:val="1"/>
        <w:numId w:val="2"/>
      </w:numPr>
      <w:spacing w:beforeLines="50" w:afterLines="50"/>
      <w:ind w:rightChars="-50" w:right="-50"/>
      <w:jc w:val="both"/>
      <w:outlineLvl w:val="1"/>
    </w:pPr>
    <w:rPr>
      <w:rFonts w:ascii="黑体" w:eastAsia="黑体"/>
      <w:spacing w:val="2"/>
      <w:sz w:val="21"/>
    </w:rPr>
  </w:style>
  <w:style w:type="paragraph" w:customStyle="1" w:styleId="a2">
    <w:name w:val="标准文件_一级条标题"/>
    <w:basedOn w:val="a1"/>
    <w:next w:val="af8"/>
    <w:qFormat/>
    <w:rsid w:val="005B30ED"/>
    <w:pPr>
      <w:numPr>
        <w:ilvl w:val="2"/>
      </w:numPr>
      <w:spacing w:beforeLines="0" w:afterLines="0"/>
      <w:outlineLvl w:val="2"/>
    </w:pPr>
  </w:style>
  <w:style w:type="paragraph" w:customStyle="1" w:styleId="a3">
    <w:name w:val="标准文件_二级条标题"/>
    <w:basedOn w:val="a2"/>
    <w:next w:val="af8"/>
    <w:qFormat/>
    <w:rsid w:val="005B30ED"/>
    <w:pPr>
      <w:numPr>
        <w:ilvl w:val="3"/>
      </w:numPr>
      <w:outlineLvl w:val="3"/>
    </w:pPr>
  </w:style>
  <w:style w:type="paragraph" w:customStyle="1" w:styleId="a0">
    <w:name w:val="前言标题"/>
    <w:next w:val="a7"/>
    <w:qFormat/>
    <w:rsid w:val="005B30ED"/>
    <w:pPr>
      <w:numPr>
        <w:numId w:val="2"/>
      </w:numPr>
      <w:shd w:val="clear" w:color="FFFFFF" w:fill="FFFFFF"/>
      <w:spacing w:before="540" w:after="600"/>
      <w:jc w:val="center"/>
      <w:outlineLvl w:val="0"/>
    </w:pPr>
    <w:rPr>
      <w:rFonts w:ascii="黑体" w:eastAsia="黑体"/>
      <w:sz w:val="32"/>
    </w:rPr>
  </w:style>
  <w:style w:type="paragraph" w:customStyle="1" w:styleId="a4">
    <w:name w:val="标准文件_三级条标题"/>
    <w:basedOn w:val="a3"/>
    <w:next w:val="af8"/>
    <w:qFormat/>
    <w:rsid w:val="005B30ED"/>
    <w:pPr>
      <w:numPr>
        <w:ilvl w:val="4"/>
      </w:numPr>
      <w:outlineLvl w:val="4"/>
    </w:pPr>
  </w:style>
  <w:style w:type="paragraph" w:customStyle="1" w:styleId="a5">
    <w:name w:val="标准文件_四级条标题"/>
    <w:basedOn w:val="a4"/>
    <w:next w:val="af8"/>
    <w:qFormat/>
    <w:rsid w:val="005B30ED"/>
    <w:pPr>
      <w:numPr>
        <w:ilvl w:val="5"/>
      </w:numPr>
      <w:outlineLvl w:val="5"/>
    </w:pPr>
  </w:style>
  <w:style w:type="paragraph" w:customStyle="1" w:styleId="a6">
    <w:name w:val="标准文件_五级条标题"/>
    <w:basedOn w:val="a5"/>
    <w:next w:val="af8"/>
    <w:qFormat/>
    <w:rsid w:val="005B30ED"/>
    <w:pPr>
      <w:numPr>
        <w:ilvl w:val="6"/>
      </w:numPr>
      <w:outlineLvl w:val="6"/>
    </w:pPr>
  </w:style>
  <w:style w:type="paragraph" w:customStyle="1" w:styleId="Char7">
    <w:name w:val="Char"/>
    <w:basedOn w:val="ac"/>
    <w:qFormat/>
    <w:rsid w:val="005B30ED"/>
    <w:rPr>
      <w:rFonts w:ascii="Tahoma" w:hAnsi="Tahoma"/>
      <w:sz w:val="24"/>
      <w:szCs w:val="24"/>
    </w:rPr>
  </w:style>
  <w:style w:type="paragraph" w:customStyle="1" w:styleId="11">
    <w:name w:val="列表段落1"/>
    <w:basedOn w:val="a7"/>
    <w:qFormat/>
    <w:rsid w:val="005B30ED"/>
    <w:pPr>
      <w:ind w:firstLineChars="200" w:firstLine="420"/>
    </w:pPr>
    <w:rPr>
      <w:rFonts w:ascii="Calibri" w:hAnsi="Calibri" w:cs="Calibri"/>
    </w:rPr>
  </w:style>
  <w:style w:type="paragraph" w:customStyle="1" w:styleId="12">
    <w:name w:val="列出段落1"/>
    <w:basedOn w:val="a7"/>
    <w:uiPriority w:val="34"/>
    <w:qFormat/>
    <w:rsid w:val="005B30ED"/>
    <w:pPr>
      <w:ind w:firstLineChars="200" w:firstLine="420"/>
    </w:pPr>
  </w:style>
  <w:style w:type="paragraph" w:customStyle="1" w:styleId="13">
    <w:name w:val="修订1"/>
    <w:hidden/>
    <w:uiPriority w:val="99"/>
    <w:semiHidden/>
    <w:qFormat/>
    <w:rsid w:val="005B30ED"/>
    <w:rPr>
      <w:kern w:val="2"/>
      <w:sz w:val="21"/>
      <w:szCs w:val="21"/>
    </w:rPr>
  </w:style>
  <w:style w:type="paragraph" w:styleId="afa">
    <w:name w:val="List Paragraph"/>
    <w:basedOn w:val="a7"/>
    <w:uiPriority w:val="34"/>
    <w:qFormat/>
    <w:rsid w:val="005B30ED"/>
    <w:pPr>
      <w:adjustRightInd w:val="0"/>
      <w:spacing w:line="360" w:lineRule="auto"/>
      <w:ind w:firstLineChars="200" w:firstLine="420"/>
      <w:textAlignment w:val="baseline"/>
    </w:pPr>
    <w:rPr>
      <w:kern w:val="0"/>
      <w:sz w:val="24"/>
      <w:szCs w:val="20"/>
    </w:rPr>
  </w:style>
  <w:style w:type="character" w:styleId="afb">
    <w:name w:val="Placeholder Text"/>
    <w:basedOn w:val="a8"/>
    <w:uiPriority w:val="99"/>
    <w:semiHidden/>
    <w:qFormat/>
    <w:rsid w:val="005B30ED"/>
    <w:rPr>
      <w:color w:val="808080"/>
    </w:rPr>
  </w:style>
  <w:style w:type="paragraph" w:customStyle="1" w:styleId="1-21">
    <w:name w:val="中等深浅网格 1 - 强调文字颜色 21"/>
    <w:basedOn w:val="a7"/>
    <w:link w:val="1-2Char"/>
    <w:uiPriority w:val="34"/>
    <w:qFormat/>
    <w:rsid w:val="005B30ED"/>
    <w:pPr>
      <w:ind w:firstLineChars="200" w:firstLine="420"/>
    </w:pPr>
    <w:rPr>
      <w:rFonts w:ascii="Calibri" w:hAnsi="Calibri"/>
      <w:szCs w:val="22"/>
    </w:rPr>
  </w:style>
  <w:style w:type="character" w:customStyle="1" w:styleId="1-2Char">
    <w:name w:val="中等深浅网格 1 - 强调文字颜色 2 Char"/>
    <w:link w:val="1-21"/>
    <w:uiPriority w:val="34"/>
    <w:qFormat/>
    <w:rsid w:val="005B30ED"/>
    <w:rPr>
      <w:rFonts w:ascii="Calibri" w:hAnsi="Calibri"/>
      <w:kern w:val="2"/>
      <w:sz w:val="21"/>
      <w:szCs w:val="22"/>
    </w:rPr>
  </w:style>
  <w:style w:type="paragraph" w:customStyle="1" w:styleId="Bodytext1">
    <w:name w:val="Body text|1"/>
    <w:basedOn w:val="a7"/>
    <w:qFormat/>
    <w:rsid w:val="005B30ED"/>
    <w:pPr>
      <w:spacing w:line="360" w:lineRule="auto"/>
      <w:jc w:val="left"/>
    </w:pPr>
    <w:rPr>
      <w:rFonts w:ascii="MingLiU" w:eastAsia="MingLiU" w:hAnsi="MingLiU" w:cs="宋体"/>
      <w:color w:val="000000"/>
      <w:kern w:val="0"/>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6.wmf"/><Relationship Id="rId42" Type="http://schemas.openxmlformats.org/officeDocument/2006/relationships/oleObject" Target="embeddings/oleObject14.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7.bin"/><Relationship Id="rId84" Type="http://schemas.openxmlformats.org/officeDocument/2006/relationships/image" Target="media/image35.wmf"/><Relationship Id="rId89" Type="http://schemas.openxmlformats.org/officeDocument/2006/relationships/oleObject" Target="embeddings/oleObject41.bin"/><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image" Target="media/image10.wmf"/><Relationship Id="rId107" Type="http://schemas.openxmlformats.org/officeDocument/2006/relationships/image" Target="media/image44.wmf"/><Relationship Id="rId11" Type="http://schemas.openxmlformats.org/officeDocument/2006/relationships/header" Target="header2.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oleObject" Target="embeddings/oleObject13.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oleObject" Target="embeddings/oleObject33.bin"/><Relationship Id="rId87" Type="http://schemas.openxmlformats.org/officeDocument/2006/relationships/oleObject" Target="embeddings/oleObject39.bin"/><Relationship Id="rId102" Type="http://schemas.openxmlformats.org/officeDocument/2006/relationships/oleObject" Target="embeddings/oleObject48.bin"/><Relationship Id="rId110" Type="http://schemas.openxmlformats.org/officeDocument/2006/relationships/footer" Target="footer5.xml"/><Relationship Id="rId5" Type="http://schemas.openxmlformats.org/officeDocument/2006/relationships/webSettings" Target="webSettings.xml"/><Relationship Id="rId61" Type="http://schemas.openxmlformats.org/officeDocument/2006/relationships/image" Target="media/image25.wmf"/><Relationship Id="rId82" Type="http://schemas.openxmlformats.org/officeDocument/2006/relationships/image" Target="media/image34.wmf"/><Relationship Id="rId90" Type="http://schemas.openxmlformats.org/officeDocument/2006/relationships/oleObject" Target="embeddings/oleObject42.bin"/><Relationship Id="rId95" Type="http://schemas.openxmlformats.org/officeDocument/2006/relationships/image" Target="media/image38.wmf"/><Relationship Id="rId19" Type="http://schemas.openxmlformats.org/officeDocument/2006/relationships/image" Target="media/image5.wmf"/><Relationship Id="rId14" Type="http://schemas.openxmlformats.org/officeDocument/2006/relationships/footer" Target="footer3.xml"/><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image" Target="media/image16.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29.wmf"/><Relationship Id="rId77" Type="http://schemas.openxmlformats.org/officeDocument/2006/relationships/image" Target="media/image33.wmf"/><Relationship Id="rId100" Type="http://schemas.openxmlformats.org/officeDocument/2006/relationships/oleObject" Target="embeddings/oleObject47.bin"/><Relationship Id="rId105" Type="http://schemas.openxmlformats.org/officeDocument/2006/relationships/image" Target="media/image43.wmf"/><Relationship Id="rId8" Type="http://schemas.openxmlformats.org/officeDocument/2006/relationships/image" Target="media/image1.png"/><Relationship Id="rId51" Type="http://schemas.openxmlformats.org/officeDocument/2006/relationships/image" Target="media/image20.wmf"/><Relationship Id="rId72" Type="http://schemas.openxmlformats.org/officeDocument/2006/relationships/oleObject" Target="embeddings/oleObject29.bin"/><Relationship Id="rId80" Type="http://schemas.openxmlformats.org/officeDocument/2006/relationships/oleObject" Target="embeddings/oleObject34.bin"/><Relationship Id="rId85" Type="http://schemas.openxmlformats.org/officeDocument/2006/relationships/oleObject" Target="embeddings/oleObject37.bin"/><Relationship Id="rId93" Type="http://schemas.openxmlformats.org/officeDocument/2006/relationships/image" Target="media/image37.wmf"/><Relationship Id="rId98" Type="http://schemas.openxmlformats.org/officeDocument/2006/relationships/oleObject" Target="embeddings/oleObject46.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image" Target="media/image42.wmf"/><Relationship Id="rId108" Type="http://schemas.openxmlformats.org/officeDocument/2006/relationships/oleObject" Target="embeddings/oleObject51.bin"/><Relationship Id="rId20" Type="http://schemas.openxmlformats.org/officeDocument/2006/relationships/oleObject" Target="embeddings/oleObject2.bin"/><Relationship Id="rId41" Type="http://schemas.openxmlformats.org/officeDocument/2006/relationships/image" Target="media/image15.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32.wmf"/><Relationship Id="rId83" Type="http://schemas.openxmlformats.org/officeDocument/2006/relationships/oleObject" Target="embeddings/oleObject36.bin"/><Relationship Id="rId88" Type="http://schemas.openxmlformats.org/officeDocument/2006/relationships/oleObject" Target="embeddings/oleObject40.bin"/><Relationship Id="rId91" Type="http://schemas.openxmlformats.org/officeDocument/2006/relationships/image" Target="media/image36.wmf"/><Relationship Id="rId96" Type="http://schemas.openxmlformats.org/officeDocument/2006/relationships/oleObject" Target="embeddings/oleObject45.bin"/><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oleObject" Target="embeddings/oleObject50.bin"/><Relationship Id="rId10" Type="http://schemas.openxmlformats.org/officeDocument/2006/relationships/footer" Target="footer1.xml"/><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2.bin"/><Relationship Id="rId81" Type="http://schemas.openxmlformats.org/officeDocument/2006/relationships/oleObject" Target="embeddings/oleObject35.bin"/><Relationship Id="rId86" Type="http://schemas.openxmlformats.org/officeDocument/2006/relationships/oleObject" Target="embeddings/oleObject38.bin"/><Relationship Id="rId94" Type="http://schemas.openxmlformats.org/officeDocument/2006/relationships/oleObject" Target="embeddings/oleObject44.bin"/><Relationship Id="rId99" Type="http://schemas.openxmlformats.org/officeDocument/2006/relationships/image" Target="media/image40.wmf"/><Relationship Id="rId101" Type="http://schemas.openxmlformats.org/officeDocument/2006/relationships/image" Target="media/image41.wmf"/><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footer" Target="footer2.xml"/><Relationship Id="rId18" Type="http://schemas.openxmlformats.org/officeDocument/2006/relationships/oleObject" Target="embeddings/oleObject1.bin"/><Relationship Id="rId39" Type="http://schemas.openxmlformats.org/officeDocument/2006/relationships/image" Target="media/image14.wmf"/><Relationship Id="rId109" Type="http://schemas.openxmlformats.org/officeDocument/2006/relationships/footer" Target="footer4.xml"/><Relationship Id="rId34" Type="http://schemas.openxmlformats.org/officeDocument/2006/relationships/image" Target="media/image12.wmf"/><Relationship Id="rId50" Type="http://schemas.openxmlformats.org/officeDocument/2006/relationships/oleObject" Target="embeddings/oleObject18.bin"/><Relationship Id="rId55" Type="http://schemas.openxmlformats.org/officeDocument/2006/relationships/image" Target="media/image22.wmf"/><Relationship Id="rId76" Type="http://schemas.openxmlformats.org/officeDocument/2006/relationships/oleObject" Target="embeddings/oleObject31.bin"/><Relationship Id="rId97" Type="http://schemas.openxmlformats.org/officeDocument/2006/relationships/image" Target="media/image39.wmf"/><Relationship Id="rId104" Type="http://schemas.openxmlformats.org/officeDocument/2006/relationships/oleObject" Target="embeddings/oleObject49.bin"/><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oleObject" Target="embeddings/oleObject4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4"/>
    <customShpInfo spid="_x0000_s3075"/>
    <customShpInfo spid="_x0000_s3076"/>
    <customShpInfo spid="_x0000_s1027"/>
    <customShpInfo spid="_x0000_s3077"/>
    <customShpInfo spid="_x0000_s3078"/>
    <customShpInfo spid="_x0000_s308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17</Pages>
  <Words>1250</Words>
  <Characters>7131</Characters>
  <Application>Microsoft Office Word</Application>
  <DocSecurity>0</DocSecurity>
  <Lines>59</Lines>
  <Paragraphs>16</Paragraphs>
  <ScaleCrop>false</ScaleCrop>
  <Company>微软中国</Company>
  <LinksUpToDate>false</LinksUpToDate>
  <CharactersWithSpaces>8365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Chenhj</dc:creator>
  <cp:lastModifiedBy>HP</cp:lastModifiedBy>
  <cp:revision>11</cp:revision>
  <cp:lastPrinted>2010-02-25T09:11:00Z</cp:lastPrinted>
  <dcterms:created xsi:type="dcterms:W3CDTF">2025-03-05T02:32:00Z</dcterms:created>
  <dcterms:modified xsi:type="dcterms:W3CDTF">2025-03-06T00:53:00Z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E840B28B8AF64AC8809D504ED22E84FD_12</vt:lpwstr>
  </property>
</Properties>
</file>